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94B" w:rsidRDefault="0032194B" w:rsidP="0032194B">
      <w:pPr>
        <w:spacing w:after="0" w:line="480" w:lineRule="auto"/>
        <w:jc w:val="center"/>
        <w:rPr>
          <w:rFonts w:ascii="Times New Roman" w:hAnsi="Times New Roman" w:cs="Times New Roman"/>
          <w:b/>
        </w:rPr>
      </w:pPr>
      <w:r w:rsidRPr="0032194B">
        <w:rPr>
          <w:rFonts w:ascii="Times New Roman" w:hAnsi="Times New Roman" w:cs="Times New Roman"/>
          <w:b/>
        </w:rPr>
        <w:t>PENGARUH SIKAP TERHADAP KEPUTUSAN PEMBELIAN HELM NHK</w:t>
      </w:r>
    </w:p>
    <w:p w:rsidR="0032194B" w:rsidRPr="0032194B" w:rsidRDefault="0032194B" w:rsidP="0032194B">
      <w:pPr>
        <w:spacing w:after="0" w:line="480" w:lineRule="auto"/>
        <w:jc w:val="center"/>
        <w:rPr>
          <w:rFonts w:ascii="Times New Roman" w:hAnsi="Times New Roman" w:cs="Times New Roman"/>
          <w:b/>
        </w:rPr>
      </w:pPr>
      <w:r w:rsidRPr="0032194B">
        <w:rPr>
          <w:rFonts w:ascii="Times New Roman" w:hAnsi="Times New Roman" w:cs="Times New Roman"/>
          <w:b/>
        </w:rPr>
        <w:t xml:space="preserve"> (STUDI PADA KONSUMEN DI ISTANA HELMET BANDUNG)</w:t>
      </w:r>
    </w:p>
    <w:p w:rsidR="002A58D1" w:rsidRPr="0032194B" w:rsidRDefault="00DC399A">
      <w:pPr>
        <w:jc w:val="center"/>
        <w:rPr>
          <w:rFonts w:ascii="Times New Roman" w:hAnsi="Times New Roman" w:cs="Times New Roman"/>
          <w:b/>
        </w:rPr>
      </w:pPr>
      <w:r>
        <w:rPr>
          <w:rFonts w:ascii="Times New Roman" w:hAnsi="Times New Roman" w:cs="Times New Roman"/>
          <w:b/>
        </w:rPr>
        <w:t>A</w:t>
      </w:r>
      <w:r w:rsidR="0032194B">
        <w:rPr>
          <w:rFonts w:ascii="Times New Roman" w:hAnsi="Times New Roman" w:cs="Times New Roman"/>
          <w:b/>
        </w:rPr>
        <w:t>nton Abdani Syakuro</w:t>
      </w:r>
    </w:p>
    <w:p w:rsidR="002A58D1" w:rsidRDefault="00DC399A">
      <w:pPr>
        <w:spacing w:after="0"/>
        <w:jc w:val="center"/>
        <w:rPr>
          <w:rFonts w:ascii="Times New Roman" w:hAnsi="Times New Roman" w:cs="Times New Roman"/>
        </w:rPr>
      </w:pPr>
      <w:r>
        <w:rPr>
          <w:rFonts w:ascii="Times New Roman" w:hAnsi="Times New Roman" w:cs="Times New Roman"/>
        </w:rPr>
        <w:t>S1 Manajemen</w:t>
      </w:r>
    </w:p>
    <w:p w:rsidR="002A58D1" w:rsidRDefault="00DC399A">
      <w:pPr>
        <w:spacing w:after="0"/>
        <w:jc w:val="center"/>
        <w:rPr>
          <w:rFonts w:ascii="Times New Roman" w:hAnsi="Times New Roman"/>
        </w:rPr>
      </w:pPr>
      <w:r>
        <w:rPr>
          <w:rFonts w:ascii="Times New Roman" w:hAnsi="Times New Roman"/>
        </w:rPr>
        <w:t>Sekolah Tinggi Ilmu Ekonomi (STIE)</w:t>
      </w:r>
    </w:p>
    <w:p w:rsidR="002A58D1" w:rsidRDefault="00DC399A">
      <w:pPr>
        <w:spacing w:after="0"/>
        <w:jc w:val="center"/>
        <w:rPr>
          <w:rFonts w:ascii="Times New Roman" w:hAnsi="Times New Roman"/>
        </w:rPr>
      </w:pPr>
      <w:r>
        <w:rPr>
          <w:rFonts w:ascii="Times New Roman" w:hAnsi="Times New Roman"/>
        </w:rPr>
        <w:t>Ekuitas</w:t>
      </w:r>
    </w:p>
    <w:p w:rsidR="002A58D1" w:rsidRDefault="002A58D1">
      <w:pPr>
        <w:spacing w:after="0"/>
        <w:jc w:val="center"/>
        <w:rPr>
          <w:rFonts w:ascii="Times New Roman" w:hAnsi="Times New Roman"/>
        </w:rPr>
      </w:pPr>
    </w:p>
    <w:p w:rsidR="002A58D1" w:rsidRPr="0032194B" w:rsidRDefault="00DC399A">
      <w:pPr>
        <w:spacing w:after="0"/>
        <w:jc w:val="center"/>
        <w:rPr>
          <w:rFonts w:ascii="Times New Roman" w:hAnsi="Times New Roman"/>
        </w:rPr>
      </w:pPr>
      <w:r>
        <w:rPr>
          <w:rFonts w:ascii="Times New Roman" w:hAnsi="Times New Roman"/>
        </w:rPr>
        <w:t xml:space="preserve">E-mail : </w:t>
      </w:r>
      <w:hyperlink r:id="rId9" w:history="1">
        <w:r w:rsidR="0032194B" w:rsidRPr="006F593E">
          <w:rPr>
            <w:rStyle w:val="Hyperlink"/>
            <w:rFonts w:ascii="Times New Roman" w:hAnsi="Times New Roman"/>
          </w:rPr>
          <w:t>antonabdani94@gmail.com</w:t>
        </w:r>
      </w:hyperlink>
      <w:r w:rsidR="0032194B">
        <w:rPr>
          <w:rFonts w:ascii="Times New Roman" w:hAnsi="Times New Roman"/>
        </w:rPr>
        <w:t xml:space="preserve"> </w:t>
      </w:r>
    </w:p>
    <w:p w:rsidR="002A58D1" w:rsidRDefault="002A58D1">
      <w:pPr>
        <w:spacing w:after="0"/>
        <w:jc w:val="center"/>
        <w:rPr>
          <w:rFonts w:ascii="Times New Roman" w:hAnsi="Times New Roman"/>
        </w:rPr>
      </w:pPr>
    </w:p>
    <w:p w:rsidR="002A58D1" w:rsidRPr="0032194B" w:rsidRDefault="00DC399A">
      <w:pPr>
        <w:spacing w:after="0" w:line="360" w:lineRule="auto"/>
        <w:jc w:val="center"/>
        <w:rPr>
          <w:rFonts w:ascii="Times New Roman" w:hAnsi="Times New Roman" w:cs="Times New Roman"/>
          <w:b/>
          <w:i/>
          <w:lang w:val="id-ID"/>
        </w:rPr>
      </w:pPr>
      <w:r w:rsidRPr="0032194B">
        <w:rPr>
          <w:rFonts w:ascii="Times New Roman" w:hAnsi="Times New Roman" w:cs="Times New Roman"/>
          <w:b/>
          <w:i/>
        </w:rPr>
        <w:t>ABSTRACT</w:t>
      </w:r>
    </w:p>
    <w:p w:rsidR="0032194B" w:rsidRPr="0032194B" w:rsidRDefault="00DC399A" w:rsidP="0032194B">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lang w:val="en"/>
        </w:rPr>
      </w:pPr>
      <w:r w:rsidRPr="0032194B">
        <w:rPr>
          <w:rFonts w:ascii="Times New Roman" w:eastAsia="Times New Roman" w:hAnsi="Times New Roman" w:cs="Times New Roman"/>
          <w:i/>
          <w:color w:val="212121"/>
        </w:rPr>
        <w:tab/>
      </w:r>
      <w:r w:rsidR="0032194B" w:rsidRPr="0032194B">
        <w:rPr>
          <w:rFonts w:ascii="Times New Roman" w:hAnsi="Times New Roman" w:cs="Times New Roman"/>
          <w:i/>
          <w:lang w:val="en"/>
        </w:rPr>
        <w:t>NHK helmets are helmets intended for the best quality motorcycle riders of the nation, NHK helmets become national helmets capable of international standards NHK garments are the right choice for motorcycle users. But NHK's helmets are still unable to compete with its competitors. Consumers are better than NHK who are in the lowest position compared to other products. The next problem shows that there is a decrease that can be in NHK. This is indicated by the data of Top Brand Index helmets in Indonesia from 2014-2017 where NHK helmets were far below its competitors. Psychological factors can influence consumers to buy or make other products or services Attitude.</w:t>
      </w:r>
    </w:p>
    <w:p w:rsidR="0032194B" w:rsidRPr="0032194B" w:rsidRDefault="0032194B" w:rsidP="0032194B">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lang w:val="en"/>
        </w:rPr>
      </w:pPr>
      <w:r w:rsidRPr="0032194B">
        <w:rPr>
          <w:rFonts w:ascii="Times New Roman" w:hAnsi="Times New Roman" w:cs="Times New Roman"/>
          <w:i/>
          <w:lang w:val="en"/>
        </w:rPr>
        <w:tab/>
        <w:t>Cycle Research on NHK Helmet Purchasing Decisions. The method used in this research is descriptive and verification method. The sampling technique used in this study is through a non-probability approach with purposive sampling. Data collected by questionnaire techniques. Respondents in this study issued 100 people who were consumers at the Bandung Helmet Palace. Data analysis using simple linear regression analysis.</w:t>
      </w:r>
    </w:p>
    <w:p w:rsidR="0032194B" w:rsidRPr="0032194B" w:rsidRDefault="0032194B" w:rsidP="0032194B">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lang w:val="en"/>
        </w:rPr>
      </w:pPr>
      <w:r w:rsidRPr="0032194B">
        <w:rPr>
          <w:rFonts w:ascii="Times New Roman" w:hAnsi="Times New Roman" w:cs="Times New Roman"/>
          <w:i/>
          <w:lang w:val="en"/>
        </w:rPr>
        <w:tab/>
        <w:t>The results of the study showed that the attitude towards the NHK Helm Representative Decision showed that the attitude variable had a significant effect on the purchase decision. But the variable attitude is very large influence on purchasing decisions by 10.9% while the remaining 80.1% may be influenced by other factors that were not present in this study.</w:t>
      </w:r>
    </w:p>
    <w:p w:rsidR="0032194B" w:rsidRPr="0032194B" w:rsidRDefault="0032194B" w:rsidP="0032194B">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lang w:val="en"/>
        </w:rPr>
      </w:pPr>
    </w:p>
    <w:p w:rsidR="0032194B" w:rsidRPr="0032194B" w:rsidRDefault="0032194B" w:rsidP="0032194B">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rPr>
      </w:pPr>
      <w:r w:rsidRPr="0032194B">
        <w:rPr>
          <w:rFonts w:ascii="Times New Roman" w:hAnsi="Times New Roman" w:cs="Times New Roman"/>
          <w:i/>
        </w:rPr>
        <w:t>Keywords: Attitude, Purchase Decision</w:t>
      </w:r>
    </w:p>
    <w:p w:rsidR="002A58D1" w:rsidRDefault="002A58D1">
      <w:pPr>
        <w:spacing w:after="0"/>
        <w:jc w:val="center"/>
        <w:rPr>
          <w:rFonts w:ascii="Times New Roman" w:hAnsi="Times New Roman"/>
        </w:rPr>
      </w:pPr>
    </w:p>
    <w:p w:rsidR="002A58D1" w:rsidRDefault="002A58D1">
      <w:pPr>
        <w:rPr>
          <w:rFonts w:ascii="Times New Roman" w:hAnsi="Times New Roman" w:cs="Times New Roman"/>
        </w:rPr>
      </w:pPr>
    </w:p>
    <w:p w:rsidR="002A58D1" w:rsidRDefault="00DC399A" w:rsidP="0032194B">
      <w:pPr>
        <w:jc w:val="center"/>
        <w:rPr>
          <w:rFonts w:ascii="Times New Roman" w:hAnsi="Times New Roman" w:cs="Times New Roman"/>
          <w:b/>
        </w:rPr>
      </w:pPr>
      <w:r>
        <w:rPr>
          <w:rFonts w:ascii="Times New Roman" w:hAnsi="Times New Roman" w:cs="Times New Roman"/>
          <w:b/>
        </w:rPr>
        <w:t>PENDAHULUAN</w:t>
      </w:r>
    </w:p>
    <w:p w:rsidR="002A58D1" w:rsidRDefault="00DC399A">
      <w:pPr>
        <w:spacing w:after="0"/>
        <w:jc w:val="both"/>
        <w:rPr>
          <w:rFonts w:ascii="Times New Roman" w:hAnsi="Times New Roman" w:cs="Times New Roman"/>
          <w:b/>
        </w:rPr>
      </w:pPr>
      <w:r>
        <w:rPr>
          <w:rFonts w:ascii="Times New Roman" w:hAnsi="Times New Roman" w:cs="Times New Roman"/>
          <w:b/>
        </w:rPr>
        <w:t>Latar Belakang Masalah</w:t>
      </w:r>
    </w:p>
    <w:p w:rsidR="0032194B" w:rsidRDefault="0032194B" w:rsidP="0032194B">
      <w:pPr>
        <w:spacing w:after="0" w:line="240" w:lineRule="auto"/>
        <w:ind w:firstLine="720"/>
        <w:jc w:val="both"/>
        <w:rPr>
          <w:rFonts w:ascii="Times New Roman" w:hAnsi="Times New Roman" w:cs="Times New Roman"/>
        </w:rPr>
      </w:pPr>
      <w:r w:rsidRPr="0032194B">
        <w:rPr>
          <w:rFonts w:ascii="Times New Roman" w:hAnsi="Times New Roman" w:cs="Times New Roman"/>
        </w:rPr>
        <w:t>Industri helm saat ini sedang mengalami  peningkatan  yang  sangat  pesat. Hal ini ditandai dengan terus bertambahnya kuantitas kendaraan khususnya sepeda motor yang dimiliki masyarakat dan terlihat pada mobilitas kendaraan yang berada di jalan-jalan kota besar</w:t>
      </w:r>
      <w:r w:rsidRPr="005A44CF">
        <w:rPr>
          <w:rFonts w:ascii="Times New Roman" w:hAnsi="Times New Roman" w:cs="Times New Roman"/>
          <w:sz w:val="24"/>
          <w:szCs w:val="24"/>
        </w:rPr>
        <w:t xml:space="preserve">. </w:t>
      </w:r>
      <w:r w:rsidRPr="0032194B">
        <w:rPr>
          <w:rFonts w:ascii="Times New Roman" w:hAnsi="Times New Roman" w:cs="Times New Roman"/>
        </w:rPr>
        <w:t>Selain itu, hal tersebut diikuti dengan lahir dan tumbuhnya perusahaan-perusahaan helm yang senantiasa berupaya semaksimal mungkin untuk mendapatkan dan mempertahankan pangsa pasar yang ada. Beberapa tahun belakangan  ini  nampaknya  persaingan  antara  merek  helm semakin  ketat.</w:t>
      </w:r>
    </w:p>
    <w:p w:rsidR="0032194B" w:rsidRDefault="0032194B" w:rsidP="00D073BF">
      <w:pPr>
        <w:spacing w:after="0" w:line="240" w:lineRule="auto"/>
        <w:ind w:firstLine="709"/>
        <w:jc w:val="both"/>
        <w:rPr>
          <w:rFonts w:ascii="Times New Roman" w:hAnsi="Times New Roman" w:cs="Times New Roman"/>
        </w:rPr>
      </w:pPr>
      <w:r w:rsidRPr="0032194B">
        <w:rPr>
          <w:rFonts w:ascii="Times New Roman" w:hAnsi="Times New Roman" w:cs="Times New Roman"/>
        </w:rPr>
        <w:t>PT. Dana Persada Raya Motor Industri merupakan salah satu produsen helm merk NHK yang diproduksi didalam negeri yang memiliki kualitas dan berstandar SNI dan DOT.</w:t>
      </w:r>
      <w:r w:rsidR="00D073BF">
        <w:rPr>
          <w:rFonts w:ascii="Times New Roman" w:hAnsi="Times New Roman" w:cs="Times New Roman"/>
        </w:rPr>
        <w:t xml:space="preserve"> </w:t>
      </w:r>
      <w:r w:rsidRPr="0032194B">
        <w:rPr>
          <w:rFonts w:ascii="Times New Roman" w:hAnsi="Times New Roman" w:cs="Times New Roman"/>
        </w:rPr>
        <w:t xml:space="preserve">Produk helm NHK sudah tersebar luas di Indonsesia, saat ini banyak  toko-toko yang menjual produk helm NHK salah satunya seperti di Kota Bandung pun ada banyak toko-toko yang menjual helm NHK. Toko yang terbesar salah satunya adalah Istana Helmet Bandung yang beralamat di jalan </w:t>
      </w:r>
      <w:r w:rsidRPr="0032194B">
        <w:rPr>
          <w:rFonts w:ascii="Times New Roman" w:hAnsi="Times New Roman" w:cs="Times New Roman"/>
        </w:rPr>
        <w:lastRenderedPageBreak/>
        <w:t>astana anyar Bandung, dimana toko ini menjual berbagai macam jenis-jenis helm salah satunya produk helm NHK.</w:t>
      </w:r>
    </w:p>
    <w:p w:rsidR="00DC399A" w:rsidRDefault="0032194B" w:rsidP="0032194B">
      <w:pPr>
        <w:spacing w:after="0" w:line="240" w:lineRule="auto"/>
        <w:ind w:firstLine="709"/>
        <w:jc w:val="both"/>
        <w:rPr>
          <w:rFonts w:ascii="Times New Roman" w:hAnsi="Times New Roman" w:cs="Times New Roman"/>
        </w:rPr>
      </w:pPr>
      <w:r w:rsidRPr="0032194B">
        <w:rPr>
          <w:rFonts w:ascii="Times New Roman" w:hAnsi="Times New Roman" w:cs="Times New Roman"/>
        </w:rPr>
        <w:t xml:space="preserve">Produk Helm NHK berhasil masuk ke dalam </w:t>
      </w:r>
      <w:r w:rsidRPr="0032194B">
        <w:rPr>
          <w:rFonts w:ascii="Times New Roman" w:hAnsi="Times New Roman" w:cs="Times New Roman"/>
          <w:i/>
        </w:rPr>
        <w:t>TOP Brand Award</w:t>
      </w:r>
      <w:r w:rsidRPr="0032194B">
        <w:rPr>
          <w:rFonts w:ascii="Times New Roman" w:hAnsi="Times New Roman" w:cs="Times New Roman"/>
        </w:rPr>
        <w:t xml:space="preserve"> sejak tahun 2014 sampai tahun 2017, Top Brand Award adalah penghargaan yang diberikan kepada merek-merek terbaik pilihan konsumen </w:t>
      </w:r>
    </w:p>
    <w:p w:rsidR="00DC399A" w:rsidRDefault="00DC399A" w:rsidP="0032194B">
      <w:pPr>
        <w:spacing w:after="0" w:line="240" w:lineRule="auto"/>
        <w:ind w:firstLine="709"/>
        <w:jc w:val="both"/>
        <w:rPr>
          <w:rFonts w:ascii="Times New Roman" w:hAnsi="Times New Roman" w:cs="Times New Roman"/>
        </w:rPr>
      </w:pPr>
    </w:p>
    <w:p w:rsidR="00DC399A" w:rsidRPr="00DC399A" w:rsidRDefault="00DC399A" w:rsidP="00DC399A">
      <w:pPr>
        <w:spacing w:after="0" w:line="360" w:lineRule="auto"/>
        <w:jc w:val="center"/>
        <w:rPr>
          <w:rFonts w:ascii="Times New Roman" w:hAnsi="Times New Roman" w:cs="Times New Roman"/>
          <w:b/>
          <w:sz w:val="20"/>
          <w:szCs w:val="20"/>
        </w:rPr>
      </w:pPr>
      <w:r>
        <w:rPr>
          <w:rFonts w:ascii="Times New Roman" w:hAnsi="Times New Roman" w:cs="Times New Roman"/>
          <w:b/>
          <w:sz w:val="20"/>
          <w:szCs w:val="20"/>
        </w:rPr>
        <w:t xml:space="preserve">Tabel 1. </w:t>
      </w:r>
      <w:r w:rsidRPr="00DC399A">
        <w:rPr>
          <w:rFonts w:ascii="Times New Roman" w:hAnsi="Times New Roman" w:cs="Times New Roman"/>
          <w:b/>
          <w:sz w:val="20"/>
          <w:szCs w:val="20"/>
        </w:rPr>
        <w:t>Top Brand Index Helm Di Indonesia Tahun 2014 – 2017</w:t>
      </w:r>
    </w:p>
    <w:tbl>
      <w:tblPr>
        <w:tblStyle w:val="TableGrid"/>
        <w:tblW w:w="8505" w:type="dxa"/>
        <w:tblLayout w:type="fixed"/>
        <w:tblLook w:val="04A0" w:firstRow="1" w:lastRow="0" w:firstColumn="1" w:lastColumn="0" w:noHBand="0" w:noVBand="1"/>
      </w:tblPr>
      <w:tblGrid>
        <w:gridCol w:w="1065"/>
        <w:gridCol w:w="780"/>
        <w:gridCol w:w="642"/>
        <w:gridCol w:w="768"/>
        <w:gridCol w:w="641"/>
        <w:gridCol w:w="769"/>
        <w:gridCol w:w="640"/>
        <w:gridCol w:w="769"/>
        <w:gridCol w:w="730"/>
        <w:gridCol w:w="851"/>
        <w:gridCol w:w="850"/>
      </w:tblGrid>
      <w:tr w:rsidR="00DC399A" w:rsidRPr="00DC399A" w:rsidTr="00DC399A">
        <w:trPr>
          <w:trHeight w:val="392"/>
        </w:trPr>
        <w:tc>
          <w:tcPr>
            <w:tcW w:w="1065" w:type="dxa"/>
            <w:vMerge w:val="restart"/>
            <w:vAlign w:val="center"/>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Periode</w:t>
            </w:r>
          </w:p>
        </w:tc>
        <w:tc>
          <w:tcPr>
            <w:tcW w:w="1422" w:type="dxa"/>
            <w:gridSpan w:val="2"/>
            <w:vAlign w:val="center"/>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KYT</w:t>
            </w:r>
          </w:p>
        </w:tc>
        <w:tc>
          <w:tcPr>
            <w:tcW w:w="1409" w:type="dxa"/>
            <w:gridSpan w:val="2"/>
            <w:vAlign w:val="center"/>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INK</w:t>
            </w:r>
          </w:p>
        </w:tc>
        <w:tc>
          <w:tcPr>
            <w:tcW w:w="1409" w:type="dxa"/>
            <w:gridSpan w:val="2"/>
            <w:vAlign w:val="center"/>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GM</w:t>
            </w:r>
          </w:p>
        </w:tc>
        <w:tc>
          <w:tcPr>
            <w:tcW w:w="1499" w:type="dxa"/>
            <w:gridSpan w:val="2"/>
            <w:vAlign w:val="center"/>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BMC</w:t>
            </w:r>
          </w:p>
        </w:tc>
        <w:tc>
          <w:tcPr>
            <w:tcW w:w="1701" w:type="dxa"/>
            <w:gridSpan w:val="2"/>
            <w:vAlign w:val="center"/>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NHK</w:t>
            </w:r>
          </w:p>
        </w:tc>
      </w:tr>
      <w:tr w:rsidR="00DC399A" w:rsidRPr="00DC399A" w:rsidTr="00DC399A">
        <w:trPr>
          <w:trHeight w:val="383"/>
        </w:trPr>
        <w:tc>
          <w:tcPr>
            <w:tcW w:w="1065" w:type="dxa"/>
            <w:vMerge/>
            <w:vAlign w:val="center"/>
          </w:tcPr>
          <w:p w:rsidR="00DC399A" w:rsidRPr="00DC399A" w:rsidRDefault="00DC399A" w:rsidP="00DC399A">
            <w:pPr>
              <w:jc w:val="center"/>
              <w:rPr>
                <w:rFonts w:ascii="Times New Roman" w:hAnsi="Times New Roman" w:cs="Times New Roman"/>
                <w:sz w:val="20"/>
                <w:szCs w:val="20"/>
              </w:rPr>
            </w:pPr>
          </w:p>
        </w:tc>
        <w:tc>
          <w:tcPr>
            <w:tcW w:w="780" w:type="dxa"/>
            <w:vAlign w:val="center"/>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TBI</w:t>
            </w:r>
          </w:p>
        </w:tc>
        <w:tc>
          <w:tcPr>
            <w:tcW w:w="642" w:type="dxa"/>
            <w:vAlign w:val="center"/>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TOP</w:t>
            </w:r>
          </w:p>
        </w:tc>
        <w:tc>
          <w:tcPr>
            <w:tcW w:w="768" w:type="dxa"/>
            <w:vAlign w:val="center"/>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TBI</w:t>
            </w:r>
          </w:p>
        </w:tc>
        <w:tc>
          <w:tcPr>
            <w:tcW w:w="641" w:type="dxa"/>
            <w:vAlign w:val="center"/>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TOP</w:t>
            </w:r>
          </w:p>
        </w:tc>
        <w:tc>
          <w:tcPr>
            <w:tcW w:w="769" w:type="dxa"/>
            <w:vAlign w:val="center"/>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TBI</w:t>
            </w:r>
          </w:p>
        </w:tc>
        <w:tc>
          <w:tcPr>
            <w:tcW w:w="640" w:type="dxa"/>
            <w:vAlign w:val="center"/>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TOP</w:t>
            </w:r>
          </w:p>
        </w:tc>
        <w:tc>
          <w:tcPr>
            <w:tcW w:w="769" w:type="dxa"/>
            <w:vAlign w:val="center"/>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TBI</w:t>
            </w:r>
          </w:p>
        </w:tc>
        <w:tc>
          <w:tcPr>
            <w:tcW w:w="730" w:type="dxa"/>
            <w:vAlign w:val="center"/>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TOP</w:t>
            </w:r>
          </w:p>
        </w:tc>
        <w:tc>
          <w:tcPr>
            <w:tcW w:w="851" w:type="dxa"/>
            <w:vAlign w:val="center"/>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TBI</w:t>
            </w:r>
          </w:p>
        </w:tc>
        <w:tc>
          <w:tcPr>
            <w:tcW w:w="850" w:type="dxa"/>
            <w:vAlign w:val="center"/>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TOP</w:t>
            </w:r>
          </w:p>
        </w:tc>
      </w:tr>
      <w:tr w:rsidR="00DC399A" w:rsidRPr="00DC399A" w:rsidTr="00DC399A">
        <w:trPr>
          <w:trHeight w:val="389"/>
        </w:trPr>
        <w:tc>
          <w:tcPr>
            <w:tcW w:w="1065"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2014</w:t>
            </w:r>
          </w:p>
        </w:tc>
        <w:tc>
          <w:tcPr>
            <w:tcW w:w="780"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19,9%</w:t>
            </w:r>
          </w:p>
        </w:tc>
        <w:tc>
          <w:tcPr>
            <w:tcW w:w="642"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TOP</w:t>
            </w:r>
          </w:p>
        </w:tc>
        <w:tc>
          <w:tcPr>
            <w:tcW w:w="768"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12,9%</w:t>
            </w:r>
          </w:p>
        </w:tc>
        <w:tc>
          <w:tcPr>
            <w:tcW w:w="641"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TOP</w:t>
            </w:r>
          </w:p>
        </w:tc>
        <w:tc>
          <w:tcPr>
            <w:tcW w:w="769"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10,8%</w:t>
            </w:r>
          </w:p>
        </w:tc>
        <w:tc>
          <w:tcPr>
            <w:tcW w:w="640"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TOP</w:t>
            </w:r>
          </w:p>
        </w:tc>
        <w:tc>
          <w:tcPr>
            <w:tcW w:w="769"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10,4%</w:t>
            </w:r>
          </w:p>
        </w:tc>
        <w:tc>
          <w:tcPr>
            <w:tcW w:w="730"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w:t>
            </w:r>
          </w:p>
        </w:tc>
        <w:tc>
          <w:tcPr>
            <w:tcW w:w="851" w:type="dxa"/>
          </w:tcPr>
          <w:p w:rsidR="00DC399A" w:rsidRPr="00DC399A" w:rsidRDefault="00DC399A" w:rsidP="00DC399A">
            <w:pPr>
              <w:jc w:val="center"/>
              <w:rPr>
                <w:rFonts w:ascii="Times New Roman" w:hAnsi="Times New Roman" w:cs="Times New Roman"/>
                <w:color w:val="FF0000"/>
                <w:sz w:val="20"/>
                <w:szCs w:val="20"/>
              </w:rPr>
            </w:pPr>
            <w:r w:rsidRPr="00DC399A">
              <w:rPr>
                <w:rFonts w:ascii="Times New Roman" w:hAnsi="Times New Roman" w:cs="Times New Roman"/>
                <w:color w:val="FF0000"/>
                <w:sz w:val="20"/>
                <w:szCs w:val="20"/>
              </w:rPr>
              <w:t>2,9%</w:t>
            </w:r>
          </w:p>
        </w:tc>
        <w:tc>
          <w:tcPr>
            <w:tcW w:w="850"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w:t>
            </w:r>
          </w:p>
        </w:tc>
      </w:tr>
      <w:tr w:rsidR="00DC399A" w:rsidRPr="00DC399A" w:rsidTr="00DC399A">
        <w:trPr>
          <w:trHeight w:val="378"/>
        </w:trPr>
        <w:tc>
          <w:tcPr>
            <w:tcW w:w="1065"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2015</w:t>
            </w:r>
          </w:p>
        </w:tc>
        <w:tc>
          <w:tcPr>
            <w:tcW w:w="780"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27,9%</w:t>
            </w:r>
          </w:p>
        </w:tc>
        <w:tc>
          <w:tcPr>
            <w:tcW w:w="642"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TOP</w:t>
            </w:r>
          </w:p>
        </w:tc>
        <w:tc>
          <w:tcPr>
            <w:tcW w:w="768"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16,9%</w:t>
            </w:r>
          </w:p>
        </w:tc>
        <w:tc>
          <w:tcPr>
            <w:tcW w:w="641"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TOP</w:t>
            </w:r>
          </w:p>
        </w:tc>
        <w:tc>
          <w:tcPr>
            <w:tcW w:w="769"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11,0%</w:t>
            </w:r>
          </w:p>
        </w:tc>
        <w:tc>
          <w:tcPr>
            <w:tcW w:w="640"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w:t>
            </w:r>
          </w:p>
        </w:tc>
        <w:tc>
          <w:tcPr>
            <w:tcW w:w="769"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13,9%</w:t>
            </w:r>
          </w:p>
        </w:tc>
        <w:tc>
          <w:tcPr>
            <w:tcW w:w="730"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TOP</w:t>
            </w:r>
          </w:p>
        </w:tc>
        <w:tc>
          <w:tcPr>
            <w:tcW w:w="851" w:type="dxa"/>
          </w:tcPr>
          <w:p w:rsidR="00DC399A" w:rsidRPr="00DC399A" w:rsidRDefault="00DC399A" w:rsidP="00DC399A">
            <w:pPr>
              <w:jc w:val="center"/>
              <w:rPr>
                <w:rFonts w:ascii="Times New Roman" w:hAnsi="Times New Roman" w:cs="Times New Roman"/>
                <w:color w:val="FF0000"/>
                <w:sz w:val="20"/>
                <w:szCs w:val="20"/>
              </w:rPr>
            </w:pPr>
            <w:r w:rsidRPr="00DC399A">
              <w:rPr>
                <w:rFonts w:ascii="Times New Roman" w:hAnsi="Times New Roman" w:cs="Times New Roman"/>
                <w:color w:val="FF0000"/>
                <w:sz w:val="20"/>
                <w:szCs w:val="20"/>
              </w:rPr>
              <w:t>4,1%</w:t>
            </w:r>
          </w:p>
        </w:tc>
        <w:tc>
          <w:tcPr>
            <w:tcW w:w="850"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w:t>
            </w:r>
          </w:p>
        </w:tc>
      </w:tr>
      <w:tr w:rsidR="00DC399A" w:rsidRPr="00DC399A" w:rsidTr="00DC399A">
        <w:trPr>
          <w:trHeight w:val="334"/>
        </w:trPr>
        <w:tc>
          <w:tcPr>
            <w:tcW w:w="1065"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2016</w:t>
            </w:r>
          </w:p>
        </w:tc>
        <w:tc>
          <w:tcPr>
            <w:tcW w:w="780"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32,2%</w:t>
            </w:r>
          </w:p>
        </w:tc>
        <w:tc>
          <w:tcPr>
            <w:tcW w:w="642"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TOP</w:t>
            </w:r>
          </w:p>
        </w:tc>
        <w:tc>
          <w:tcPr>
            <w:tcW w:w="768"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17,6%</w:t>
            </w:r>
          </w:p>
        </w:tc>
        <w:tc>
          <w:tcPr>
            <w:tcW w:w="641"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TOP</w:t>
            </w:r>
          </w:p>
        </w:tc>
        <w:tc>
          <w:tcPr>
            <w:tcW w:w="769"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8,3%</w:t>
            </w:r>
          </w:p>
        </w:tc>
        <w:tc>
          <w:tcPr>
            <w:tcW w:w="640" w:type="dxa"/>
          </w:tcPr>
          <w:p w:rsidR="00DC399A" w:rsidRPr="00DC399A" w:rsidRDefault="00DC399A" w:rsidP="00DC399A">
            <w:pPr>
              <w:jc w:val="center"/>
              <w:rPr>
                <w:rFonts w:ascii="Times New Roman" w:hAnsi="Times New Roman" w:cs="Times New Roman"/>
                <w:sz w:val="20"/>
                <w:szCs w:val="20"/>
              </w:rPr>
            </w:pPr>
          </w:p>
        </w:tc>
        <w:tc>
          <w:tcPr>
            <w:tcW w:w="769"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8,6%</w:t>
            </w:r>
          </w:p>
        </w:tc>
        <w:tc>
          <w:tcPr>
            <w:tcW w:w="730" w:type="dxa"/>
          </w:tcPr>
          <w:p w:rsidR="00DC399A" w:rsidRPr="00DC399A" w:rsidRDefault="00DC399A" w:rsidP="00DC399A">
            <w:pPr>
              <w:jc w:val="center"/>
              <w:rPr>
                <w:rFonts w:ascii="Times New Roman" w:hAnsi="Times New Roman" w:cs="Times New Roman"/>
                <w:sz w:val="20"/>
                <w:szCs w:val="20"/>
              </w:rPr>
            </w:pPr>
          </w:p>
        </w:tc>
        <w:tc>
          <w:tcPr>
            <w:tcW w:w="851" w:type="dxa"/>
          </w:tcPr>
          <w:p w:rsidR="00DC399A" w:rsidRPr="00DC399A" w:rsidRDefault="00DC399A" w:rsidP="00DC399A">
            <w:pPr>
              <w:jc w:val="center"/>
              <w:rPr>
                <w:rFonts w:ascii="Times New Roman" w:hAnsi="Times New Roman" w:cs="Times New Roman"/>
                <w:color w:val="FF0000"/>
                <w:sz w:val="20"/>
                <w:szCs w:val="20"/>
              </w:rPr>
            </w:pPr>
            <w:r w:rsidRPr="00DC399A">
              <w:rPr>
                <w:rFonts w:ascii="Times New Roman" w:hAnsi="Times New Roman" w:cs="Times New Roman"/>
                <w:color w:val="FF0000"/>
                <w:sz w:val="20"/>
                <w:szCs w:val="20"/>
              </w:rPr>
              <w:t>3,0%</w:t>
            </w:r>
          </w:p>
        </w:tc>
        <w:tc>
          <w:tcPr>
            <w:tcW w:w="850"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w:t>
            </w:r>
          </w:p>
        </w:tc>
      </w:tr>
      <w:tr w:rsidR="00DC399A" w:rsidRPr="00DC399A" w:rsidTr="00DC399A">
        <w:trPr>
          <w:trHeight w:val="398"/>
        </w:trPr>
        <w:tc>
          <w:tcPr>
            <w:tcW w:w="1065"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2017</w:t>
            </w:r>
          </w:p>
        </w:tc>
        <w:tc>
          <w:tcPr>
            <w:tcW w:w="780"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38,3%</w:t>
            </w:r>
          </w:p>
        </w:tc>
        <w:tc>
          <w:tcPr>
            <w:tcW w:w="642"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TOP</w:t>
            </w:r>
          </w:p>
        </w:tc>
        <w:tc>
          <w:tcPr>
            <w:tcW w:w="768"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21,7</w:t>
            </w:r>
          </w:p>
        </w:tc>
        <w:tc>
          <w:tcPr>
            <w:tcW w:w="641"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TOP</w:t>
            </w:r>
          </w:p>
        </w:tc>
        <w:tc>
          <w:tcPr>
            <w:tcW w:w="769"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6,4%</w:t>
            </w:r>
          </w:p>
        </w:tc>
        <w:tc>
          <w:tcPr>
            <w:tcW w:w="640" w:type="dxa"/>
          </w:tcPr>
          <w:p w:rsidR="00DC399A" w:rsidRPr="00DC399A" w:rsidRDefault="00DC399A" w:rsidP="00DC399A">
            <w:pPr>
              <w:jc w:val="center"/>
              <w:rPr>
                <w:rFonts w:ascii="Times New Roman" w:hAnsi="Times New Roman" w:cs="Times New Roman"/>
                <w:sz w:val="20"/>
                <w:szCs w:val="20"/>
              </w:rPr>
            </w:pPr>
          </w:p>
        </w:tc>
        <w:tc>
          <w:tcPr>
            <w:tcW w:w="769"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5,4%</w:t>
            </w:r>
          </w:p>
        </w:tc>
        <w:tc>
          <w:tcPr>
            <w:tcW w:w="730" w:type="dxa"/>
          </w:tcPr>
          <w:p w:rsidR="00DC399A" w:rsidRPr="00DC399A" w:rsidRDefault="00DC399A" w:rsidP="00DC399A">
            <w:pPr>
              <w:jc w:val="center"/>
              <w:rPr>
                <w:rFonts w:ascii="Times New Roman" w:hAnsi="Times New Roman" w:cs="Times New Roman"/>
                <w:sz w:val="20"/>
                <w:szCs w:val="20"/>
              </w:rPr>
            </w:pPr>
          </w:p>
        </w:tc>
        <w:tc>
          <w:tcPr>
            <w:tcW w:w="851" w:type="dxa"/>
          </w:tcPr>
          <w:p w:rsidR="00DC399A" w:rsidRPr="00DC399A" w:rsidRDefault="00DC399A" w:rsidP="00DC399A">
            <w:pPr>
              <w:jc w:val="center"/>
              <w:rPr>
                <w:rFonts w:ascii="Times New Roman" w:hAnsi="Times New Roman" w:cs="Times New Roman"/>
                <w:color w:val="FF0000"/>
                <w:sz w:val="20"/>
                <w:szCs w:val="20"/>
              </w:rPr>
            </w:pPr>
            <w:r w:rsidRPr="00DC399A">
              <w:rPr>
                <w:rFonts w:ascii="Times New Roman" w:hAnsi="Times New Roman" w:cs="Times New Roman"/>
                <w:color w:val="FF0000"/>
                <w:sz w:val="20"/>
                <w:szCs w:val="20"/>
              </w:rPr>
              <w:t>1,8%</w:t>
            </w:r>
          </w:p>
        </w:tc>
        <w:tc>
          <w:tcPr>
            <w:tcW w:w="850" w:type="dxa"/>
          </w:tcPr>
          <w:p w:rsidR="00DC399A" w:rsidRPr="00DC399A" w:rsidRDefault="00DC399A" w:rsidP="00DC399A">
            <w:pPr>
              <w:jc w:val="center"/>
              <w:rPr>
                <w:rFonts w:ascii="Times New Roman" w:hAnsi="Times New Roman" w:cs="Times New Roman"/>
                <w:sz w:val="20"/>
                <w:szCs w:val="20"/>
              </w:rPr>
            </w:pPr>
            <w:r w:rsidRPr="00DC399A">
              <w:rPr>
                <w:rFonts w:ascii="Times New Roman" w:hAnsi="Times New Roman" w:cs="Times New Roman"/>
                <w:sz w:val="20"/>
                <w:szCs w:val="20"/>
              </w:rPr>
              <w:t>-</w:t>
            </w:r>
          </w:p>
        </w:tc>
      </w:tr>
    </w:tbl>
    <w:p w:rsidR="00DC399A" w:rsidRPr="00DC399A" w:rsidRDefault="00DC399A" w:rsidP="00DC399A">
      <w:pPr>
        <w:spacing w:after="0" w:line="240" w:lineRule="auto"/>
        <w:jc w:val="center"/>
        <w:rPr>
          <w:rFonts w:ascii="Times New Roman" w:hAnsi="Times New Roman" w:cs="Times New Roman"/>
          <w:b/>
          <w:sz w:val="20"/>
          <w:szCs w:val="20"/>
        </w:rPr>
      </w:pPr>
    </w:p>
    <w:p w:rsidR="00DC399A" w:rsidRPr="00DC399A" w:rsidRDefault="00DC399A" w:rsidP="00DC399A">
      <w:pPr>
        <w:spacing w:after="0" w:line="240" w:lineRule="auto"/>
        <w:jc w:val="both"/>
        <w:rPr>
          <w:rFonts w:ascii="Times New Roman" w:hAnsi="Times New Roman" w:cs="Times New Roman"/>
          <w:sz w:val="20"/>
          <w:szCs w:val="20"/>
        </w:rPr>
      </w:pPr>
      <w:r w:rsidRPr="00DC399A">
        <w:rPr>
          <w:rFonts w:ascii="Times New Roman" w:hAnsi="Times New Roman" w:cs="Times New Roman"/>
          <w:b/>
          <w:sz w:val="20"/>
          <w:szCs w:val="20"/>
        </w:rPr>
        <w:t xml:space="preserve">Sumber: </w:t>
      </w:r>
      <w:hyperlink r:id="rId10" w:history="1">
        <w:r w:rsidRPr="00DC399A">
          <w:rPr>
            <w:rStyle w:val="Hyperlink"/>
            <w:rFonts w:ascii="Times New Roman" w:hAnsi="Times New Roman" w:cs="Times New Roman"/>
            <w:color w:val="auto"/>
            <w:sz w:val="20"/>
            <w:szCs w:val="20"/>
          </w:rPr>
          <w:t>www.topbrand-award.com</w:t>
        </w:r>
      </w:hyperlink>
      <w:r w:rsidRPr="00DC399A">
        <w:rPr>
          <w:rStyle w:val="Hyperlink"/>
          <w:rFonts w:ascii="Times New Roman" w:hAnsi="Times New Roman" w:cs="Times New Roman"/>
          <w:i/>
          <w:color w:val="auto"/>
          <w:sz w:val="20"/>
          <w:szCs w:val="20"/>
        </w:rPr>
        <w:t xml:space="preserve"> </w:t>
      </w:r>
      <w:r w:rsidRPr="00DC399A">
        <w:rPr>
          <w:rStyle w:val="Hyperlink"/>
          <w:rFonts w:ascii="Times New Roman" w:hAnsi="Times New Roman" w:cs="Times New Roman"/>
          <w:color w:val="auto"/>
          <w:sz w:val="20"/>
          <w:szCs w:val="20"/>
        </w:rPr>
        <w:t>2018</w:t>
      </w:r>
    </w:p>
    <w:p w:rsidR="00DC399A" w:rsidRDefault="00DC399A" w:rsidP="0032194B">
      <w:pPr>
        <w:spacing w:after="0" w:line="240" w:lineRule="auto"/>
        <w:ind w:firstLine="709"/>
        <w:jc w:val="both"/>
        <w:rPr>
          <w:rFonts w:ascii="Times New Roman" w:hAnsi="Times New Roman" w:cs="Times New Roman"/>
        </w:rPr>
      </w:pPr>
    </w:p>
    <w:p w:rsidR="0032194B" w:rsidRPr="0032194B" w:rsidRDefault="00DC399A" w:rsidP="0032194B">
      <w:pPr>
        <w:spacing w:after="0" w:line="240" w:lineRule="auto"/>
        <w:ind w:firstLine="709"/>
        <w:jc w:val="both"/>
        <w:rPr>
          <w:rFonts w:ascii="Times New Roman" w:hAnsi="Times New Roman" w:cs="Times New Roman"/>
        </w:rPr>
      </w:pPr>
      <w:r>
        <w:rPr>
          <w:rFonts w:ascii="Times New Roman" w:hAnsi="Times New Roman" w:cs="Times New Roman"/>
        </w:rPr>
        <w:t>M</w:t>
      </w:r>
      <w:r w:rsidR="0032194B" w:rsidRPr="0032194B">
        <w:rPr>
          <w:rFonts w:ascii="Times New Roman" w:hAnsi="Times New Roman" w:cs="Times New Roman"/>
        </w:rPr>
        <w:t xml:space="preserve">eskipun NHK masuk ke dalam </w:t>
      </w:r>
      <w:r w:rsidR="0032194B" w:rsidRPr="0032194B">
        <w:rPr>
          <w:rFonts w:ascii="Times New Roman" w:hAnsi="Times New Roman" w:cs="Times New Roman"/>
          <w:i/>
        </w:rPr>
        <w:t>Top Brand Award</w:t>
      </w:r>
      <w:r w:rsidR="0032194B" w:rsidRPr="0032194B">
        <w:rPr>
          <w:rFonts w:ascii="Times New Roman" w:hAnsi="Times New Roman" w:cs="Times New Roman"/>
        </w:rPr>
        <w:t xml:space="preserve"> tetapi NHK belum mampu untuk bersaing dengan para kompetitornya yang mendapatkan penghargaan sebagai </w:t>
      </w:r>
      <w:r w:rsidR="0032194B" w:rsidRPr="0032194B">
        <w:rPr>
          <w:rFonts w:ascii="Times New Roman" w:hAnsi="Times New Roman" w:cs="Times New Roman"/>
          <w:i/>
        </w:rPr>
        <w:t>Top Brand Award</w:t>
      </w:r>
      <w:r w:rsidR="0032194B" w:rsidRPr="0032194B">
        <w:rPr>
          <w:rFonts w:ascii="Times New Roman" w:hAnsi="Times New Roman" w:cs="Times New Roman"/>
        </w:rPr>
        <w:t xml:space="preserve"> dengan penjualan paling tinggi. Top Brand Award merupakan rangkuman hasil survei dua lembaga yaitu majalah marketing dan SWA yang berfokus pada dunia pemasaran di Indonesia Detail hasil survei yang diperoleh diukur dengan </w:t>
      </w:r>
      <w:r>
        <w:rPr>
          <w:rFonts w:ascii="Times New Roman" w:hAnsi="Times New Roman" w:cs="Times New Roman"/>
        </w:rPr>
        <w:t xml:space="preserve">data </w:t>
      </w:r>
      <w:r w:rsidR="0032194B" w:rsidRPr="00DC399A">
        <w:rPr>
          <w:rStyle w:val="Emphasis"/>
          <w:rFonts w:ascii="Times New Roman" w:hAnsi="Times New Roman" w:cs="Times New Roman"/>
          <w:b w:val="0"/>
        </w:rPr>
        <w:t>top brand index, awareness</w:t>
      </w:r>
      <w:r w:rsidR="0032194B" w:rsidRPr="0032194B">
        <w:rPr>
          <w:rStyle w:val="Emphasis"/>
          <w:rFonts w:ascii="Times New Roman" w:hAnsi="Times New Roman" w:cs="Times New Roman"/>
        </w:rPr>
        <w:t xml:space="preserve">, </w:t>
      </w:r>
      <w:r w:rsidR="0032194B" w:rsidRPr="00DC399A">
        <w:rPr>
          <w:rStyle w:val="Emphasis"/>
          <w:rFonts w:ascii="Times New Roman" w:hAnsi="Times New Roman" w:cs="Times New Roman"/>
          <w:b w:val="0"/>
        </w:rPr>
        <w:t>market share</w:t>
      </w:r>
      <w:r w:rsidR="0032194B" w:rsidRPr="00DC399A">
        <w:rPr>
          <w:rFonts w:ascii="Times New Roman" w:hAnsi="Times New Roman" w:cs="Times New Roman"/>
          <w:b/>
        </w:rPr>
        <w:t xml:space="preserve"> </w:t>
      </w:r>
      <w:r w:rsidR="0032194B" w:rsidRPr="00DC399A">
        <w:rPr>
          <w:rFonts w:ascii="Times New Roman" w:hAnsi="Times New Roman" w:cs="Times New Roman"/>
        </w:rPr>
        <w:t>dan</w:t>
      </w:r>
      <w:r w:rsidR="0032194B" w:rsidRPr="00DC399A">
        <w:rPr>
          <w:rFonts w:ascii="Times New Roman" w:hAnsi="Times New Roman" w:cs="Times New Roman"/>
          <w:b/>
        </w:rPr>
        <w:t xml:space="preserve"> </w:t>
      </w:r>
      <w:r w:rsidR="0032194B" w:rsidRPr="00DC399A">
        <w:rPr>
          <w:rStyle w:val="Emphasis"/>
          <w:rFonts w:ascii="Times New Roman" w:hAnsi="Times New Roman" w:cs="Times New Roman"/>
          <w:b w:val="0"/>
        </w:rPr>
        <w:t>commitment share</w:t>
      </w:r>
      <w:r w:rsidR="0032194B" w:rsidRPr="0032194B">
        <w:rPr>
          <w:rStyle w:val="Emphasis"/>
          <w:rFonts w:ascii="Times New Roman" w:hAnsi="Times New Roman" w:cs="Times New Roman"/>
        </w:rPr>
        <w:t xml:space="preserve"> </w:t>
      </w:r>
      <w:r w:rsidR="0032194B" w:rsidRPr="0032194B">
        <w:rPr>
          <w:rFonts w:ascii="Times New Roman" w:hAnsi="Times New Roman" w:cs="Times New Roman"/>
        </w:rPr>
        <w:t xml:space="preserve">yang di </w:t>
      </w:r>
      <w:r w:rsidR="0032194B" w:rsidRPr="00DC399A">
        <w:rPr>
          <w:rStyle w:val="Emphasis"/>
          <w:rFonts w:ascii="Times New Roman" w:hAnsi="Times New Roman" w:cs="Times New Roman"/>
          <w:b w:val="0"/>
        </w:rPr>
        <w:t>cross tab</w:t>
      </w:r>
      <w:r w:rsidR="0032194B" w:rsidRPr="00DC399A">
        <w:rPr>
          <w:rFonts w:ascii="Times New Roman" w:hAnsi="Times New Roman" w:cs="Times New Roman"/>
          <w:b/>
        </w:rPr>
        <w:t xml:space="preserve"> </w:t>
      </w:r>
      <w:r w:rsidR="0032194B" w:rsidRPr="0032194B">
        <w:rPr>
          <w:rFonts w:ascii="Times New Roman" w:hAnsi="Times New Roman" w:cs="Times New Roman"/>
        </w:rPr>
        <w:t xml:space="preserve">per kota. </w:t>
      </w:r>
      <w:hyperlink r:id="rId11" w:history="1">
        <w:r w:rsidR="0032194B" w:rsidRPr="00DC399A">
          <w:rPr>
            <w:rStyle w:val="Hyperlink"/>
            <w:rFonts w:ascii="Times New Roman" w:hAnsi="Times New Roman" w:cs="Times New Roman"/>
            <w:color w:val="auto"/>
          </w:rPr>
          <w:t>http://www.topbrand-award.com/faq</w:t>
        </w:r>
      </w:hyperlink>
      <w:r w:rsidR="0032194B" w:rsidRPr="0032194B">
        <w:rPr>
          <w:rFonts w:ascii="Times New Roman" w:hAnsi="Times New Roman" w:cs="Times New Roman"/>
        </w:rPr>
        <w:t xml:space="preserve"> diunduh pada tanggal 16 Agustus 2018. </w:t>
      </w:r>
    </w:p>
    <w:p w:rsidR="0032194B" w:rsidRDefault="0032194B" w:rsidP="0032194B">
      <w:pPr>
        <w:spacing w:after="0" w:line="240" w:lineRule="auto"/>
        <w:ind w:firstLine="709"/>
        <w:jc w:val="both"/>
        <w:rPr>
          <w:rFonts w:ascii="Times New Roman" w:hAnsi="Times New Roman" w:cs="Times New Roman"/>
        </w:rPr>
      </w:pPr>
      <w:r w:rsidRPr="0032194B">
        <w:rPr>
          <w:rFonts w:ascii="Times New Roman" w:hAnsi="Times New Roman" w:cs="Times New Roman"/>
        </w:rPr>
        <w:t>Konsumen lebih memilih produk helm lain dari pada NHK dilihat pada persentase NHK yang berada di posisi terendah dibandingkan produk lainnya. Masalah selanjutnya menunjukan adanya penurunan persentase yang di dapat NHK ,pada tahun 2014 persentase helm NHK sebesar 2,9%, di tahun 2015 sebesar naik sebesar 4,1%, kemudian pada tahun 2016 mengalami penurunan menjadi 3,0%, dan selanjutkan penuruan berlanjut pada tahun 2017 menjadi 1,8%.</w:t>
      </w:r>
    </w:p>
    <w:p w:rsidR="00C51E15" w:rsidRPr="00C51E15" w:rsidRDefault="00C51E15" w:rsidP="00C51E15">
      <w:pPr>
        <w:spacing w:after="0" w:line="240" w:lineRule="auto"/>
        <w:ind w:firstLine="709"/>
        <w:jc w:val="both"/>
        <w:rPr>
          <w:rFonts w:ascii="Times New Roman" w:hAnsi="Times New Roman" w:cs="Times New Roman"/>
        </w:rPr>
      </w:pPr>
      <w:r>
        <w:rPr>
          <w:rFonts w:ascii="Times New Roman" w:hAnsi="Times New Roman" w:cs="Times New Roman"/>
        </w:rPr>
        <w:t>Ber</w:t>
      </w:r>
      <w:r w:rsidR="00DC399A" w:rsidRPr="00C51E15">
        <w:rPr>
          <w:rFonts w:ascii="Times New Roman" w:hAnsi="Times New Roman" w:cs="Times New Roman"/>
        </w:rPr>
        <w:t>dasarkan hasil prasurvey yang dilakukan pada konsumen di Istana Helmet Bandung diatas mengenai variable keputusan pembelian menunjukan bahwa konsumen cenderung enggan untuk membeli produk helm NHK.</w:t>
      </w:r>
      <w:r w:rsidRPr="00C51E15">
        <w:rPr>
          <w:rFonts w:ascii="Times New Roman" w:hAnsi="Times New Roman" w:cs="Times New Roman"/>
        </w:rPr>
        <w:t xml:space="preserve"> </w:t>
      </w:r>
      <w:r w:rsidRPr="00C51E15">
        <w:rPr>
          <w:rFonts w:ascii="Times New Roman" w:hAnsi="Times New Roman" w:cs="Times New Roman"/>
        </w:rPr>
        <w:t>Keputusan konsumen untuk membeli atau tidak dipengaruhi oleh sejumlah variable internal dan eksternal yaitu pengaruh lingkungan, perbedaan individu, strategi pemasaran, dan proses psikologi. Sikap merupakan salah satu bentuk dari psikologi konsumen yang turut mempengaruhi keputusan pembelian konsumen. Jika sikap konsumen semakin baik, maka akan mengakibatkan semakin tinggi kesediaan konsumen untuk melakukan pembelian produk(Saputra dan Semuel 2013:10).</w:t>
      </w:r>
    </w:p>
    <w:p w:rsidR="00C51E15" w:rsidRPr="00C51E15" w:rsidRDefault="00C51E15" w:rsidP="00C51E15">
      <w:pPr>
        <w:spacing w:after="0" w:line="240" w:lineRule="auto"/>
        <w:ind w:firstLine="720"/>
        <w:jc w:val="both"/>
        <w:rPr>
          <w:rFonts w:ascii="Times New Roman" w:hAnsi="Times New Roman" w:cs="Times New Roman"/>
        </w:rPr>
      </w:pPr>
      <w:r w:rsidRPr="00C51E15">
        <w:rPr>
          <w:rFonts w:ascii="Times New Roman" w:hAnsi="Times New Roman" w:cs="Times New Roman"/>
        </w:rPr>
        <w:t>Tetapi fenomena yang terjadi bahwa sikap konsumen terhadap helm NHK mendapat tanggapan yang kurang baik dari konsumen</w:t>
      </w:r>
      <w:r w:rsidRPr="00C51E15">
        <w:rPr>
          <w:rFonts w:ascii="Times New Roman" w:hAnsi="Times New Roman" w:cs="Times New Roman"/>
        </w:rPr>
        <w:t xml:space="preserve">, </w:t>
      </w:r>
      <w:r>
        <w:rPr>
          <w:rFonts w:ascii="Times New Roman" w:hAnsi="Times New Roman" w:cs="Times New Roman"/>
        </w:rPr>
        <w:t>d</w:t>
      </w:r>
      <w:r w:rsidRPr="00C51E15">
        <w:rPr>
          <w:rFonts w:ascii="Times New Roman" w:hAnsi="Times New Roman" w:cs="Times New Roman"/>
        </w:rPr>
        <w:t>apat diketahui bahwa sikap konsumen terhadap produk helm NHK pada konsumen di Istana Helmet Bandung dinilai kurang baik.</w:t>
      </w:r>
    </w:p>
    <w:p w:rsidR="00C51E15" w:rsidRDefault="00C51E15" w:rsidP="00C51E15">
      <w:pPr>
        <w:spacing w:after="0" w:line="240" w:lineRule="auto"/>
        <w:ind w:firstLine="720"/>
        <w:jc w:val="both"/>
        <w:rPr>
          <w:rFonts w:ascii="Times New Roman" w:hAnsi="Times New Roman" w:cs="Times New Roman"/>
        </w:rPr>
      </w:pPr>
    </w:p>
    <w:p w:rsidR="00C51E15" w:rsidRPr="00C51E15" w:rsidRDefault="00C51E15" w:rsidP="00C51E15">
      <w:pPr>
        <w:spacing w:after="0" w:line="240" w:lineRule="auto"/>
        <w:ind w:firstLine="720"/>
        <w:jc w:val="both"/>
        <w:rPr>
          <w:rFonts w:ascii="Times New Roman" w:hAnsi="Times New Roman" w:cs="Times New Roman"/>
          <w:b/>
        </w:rPr>
      </w:pPr>
      <w:r w:rsidRPr="00C51E15">
        <w:rPr>
          <w:rFonts w:ascii="Times New Roman" w:hAnsi="Times New Roman" w:cs="Times New Roman"/>
        </w:rPr>
        <w:t xml:space="preserve">Berdasarkan uraian permasalahan di atas maka penulis melakukan penelitian pada variable </w:t>
      </w:r>
      <w:r w:rsidRPr="00C51E15">
        <w:rPr>
          <w:rFonts w:ascii="Times New Roman" w:hAnsi="Times New Roman" w:cs="Times New Roman"/>
          <w:b/>
        </w:rPr>
        <w:t>“Pengaruh Sikap Terhadap Keputusan Pembelian Helm NHK (Studi Pada Konsumen Istana Helmet Bandung)”.</w:t>
      </w:r>
    </w:p>
    <w:p w:rsidR="00D073BF" w:rsidRPr="00C51E15" w:rsidRDefault="00D073BF" w:rsidP="00C51E15">
      <w:pPr>
        <w:spacing w:line="240" w:lineRule="auto"/>
        <w:jc w:val="both"/>
        <w:rPr>
          <w:rFonts w:ascii="Times New Roman" w:hAnsi="Times New Roman" w:cs="Times New Roman"/>
        </w:rPr>
      </w:pPr>
    </w:p>
    <w:p w:rsidR="00C51E15" w:rsidRPr="00C51E15" w:rsidRDefault="00DC399A" w:rsidP="00C51E15">
      <w:pPr>
        <w:spacing w:after="0"/>
        <w:jc w:val="both"/>
        <w:rPr>
          <w:rFonts w:ascii="Times New Roman" w:hAnsi="Times New Roman" w:cs="Times New Roman"/>
          <w:b/>
        </w:rPr>
      </w:pPr>
      <w:r>
        <w:rPr>
          <w:rFonts w:ascii="Times New Roman" w:hAnsi="Times New Roman" w:cs="Times New Roman"/>
          <w:b/>
        </w:rPr>
        <w:t>Rumusan Masalah</w:t>
      </w:r>
    </w:p>
    <w:p w:rsidR="00C51E15" w:rsidRPr="00C51E15" w:rsidRDefault="00C51E15" w:rsidP="00C51E15">
      <w:pPr>
        <w:pStyle w:val="ListParagraph"/>
        <w:numPr>
          <w:ilvl w:val="0"/>
          <w:numId w:val="19"/>
        </w:numPr>
        <w:spacing w:after="0" w:line="240" w:lineRule="auto"/>
        <w:ind w:left="1080"/>
        <w:jc w:val="both"/>
        <w:rPr>
          <w:rFonts w:ascii="Times New Roman" w:hAnsi="Times New Roman" w:cs="Times New Roman"/>
        </w:rPr>
      </w:pPr>
      <w:r w:rsidRPr="00C51E15">
        <w:rPr>
          <w:rFonts w:ascii="Times New Roman" w:hAnsi="Times New Roman" w:cs="Times New Roman"/>
        </w:rPr>
        <w:t>Bagaimana Sikap akan produk helm NHK pada konsumen di Istana Helmet Bandung?</w:t>
      </w:r>
    </w:p>
    <w:p w:rsidR="00C51E15" w:rsidRPr="00C51E15" w:rsidRDefault="00C51E15" w:rsidP="00C51E15">
      <w:pPr>
        <w:pStyle w:val="ListParagraph"/>
        <w:numPr>
          <w:ilvl w:val="0"/>
          <w:numId w:val="19"/>
        </w:numPr>
        <w:spacing w:after="0" w:line="240" w:lineRule="auto"/>
        <w:ind w:left="1080"/>
        <w:jc w:val="both"/>
        <w:rPr>
          <w:rFonts w:ascii="Times New Roman" w:hAnsi="Times New Roman" w:cs="Times New Roman"/>
        </w:rPr>
      </w:pPr>
      <w:r w:rsidRPr="00C51E15">
        <w:rPr>
          <w:rFonts w:ascii="Times New Roman" w:hAnsi="Times New Roman" w:cs="Times New Roman"/>
        </w:rPr>
        <w:lastRenderedPageBreak/>
        <w:t>Bagaimana Keputusan Pembelian produk helm NHK pada konsumen di Istana Helmet Bandung?</w:t>
      </w:r>
    </w:p>
    <w:p w:rsidR="00C51E15" w:rsidRDefault="00C51E15" w:rsidP="00C51E15">
      <w:pPr>
        <w:pStyle w:val="ListParagraph"/>
        <w:numPr>
          <w:ilvl w:val="0"/>
          <w:numId w:val="19"/>
        </w:numPr>
        <w:spacing w:after="0" w:line="240" w:lineRule="auto"/>
        <w:ind w:left="1080"/>
        <w:jc w:val="both"/>
        <w:rPr>
          <w:rFonts w:ascii="Times New Roman" w:hAnsi="Times New Roman" w:cs="Times New Roman"/>
        </w:rPr>
      </w:pPr>
      <w:r w:rsidRPr="00C51E15">
        <w:rPr>
          <w:rFonts w:ascii="Times New Roman" w:hAnsi="Times New Roman" w:cs="Times New Roman"/>
        </w:rPr>
        <w:t>Seberapa besar pengaruh Sikap terhadap Keputusan Pembelian helm NHK pada konsumen di Istana Helmet Bandung?</w:t>
      </w:r>
    </w:p>
    <w:p w:rsidR="00C51E15" w:rsidRPr="00C51E15" w:rsidRDefault="00C51E15" w:rsidP="00C51E15">
      <w:pPr>
        <w:spacing w:after="0" w:line="240" w:lineRule="auto"/>
        <w:ind w:left="720"/>
        <w:jc w:val="both"/>
        <w:rPr>
          <w:rFonts w:ascii="Times New Roman" w:hAnsi="Times New Roman" w:cs="Times New Roman"/>
        </w:rPr>
      </w:pPr>
    </w:p>
    <w:p w:rsidR="002A58D1" w:rsidRDefault="00DC399A">
      <w:pPr>
        <w:spacing w:after="0"/>
        <w:rPr>
          <w:rFonts w:ascii="Times New Roman" w:hAnsi="Times New Roman" w:cs="Times New Roman"/>
          <w:b/>
        </w:rPr>
      </w:pPr>
      <w:r>
        <w:rPr>
          <w:rFonts w:ascii="Times New Roman" w:hAnsi="Times New Roman" w:cs="Times New Roman"/>
          <w:b/>
        </w:rPr>
        <w:t>Tujuan Penelitian</w:t>
      </w:r>
    </w:p>
    <w:p w:rsidR="00C51E15" w:rsidRPr="00C51E15" w:rsidRDefault="00C51E15" w:rsidP="00C51E15">
      <w:pPr>
        <w:pStyle w:val="ListParagraph"/>
        <w:numPr>
          <w:ilvl w:val="0"/>
          <w:numId w:val="20"/>
        </w:numPr>
        <w:spacing w:after="0" w:line="240" w:lineRule="auto"/>
        <w:ind w:left="1134" w:hanging="414"/>
        <w:jc w:val="both"/>
        <w:rPr>
          <w:rFonts w:ascii="Times New Roman" w:hAnsi="Times New Roman" w:cs="Times New Roman"/>
        </w:rPr>
      </w:pPr>
      <w:r w:rsidRPr="00C51E15">
        <w:rPr>
          <w:rFonts w:ascii="Times New Roman" w:hAnsi="Times New Roman" w:cs="Times New Roman"/>
        </w:rPr>
        <w:t>Untuk mengetahui sikap akan produk helm NHK pada konsumen di Istana Helmet Bandung.</w:t>
      </w:r>
    </w:p>
    <w:p w:rsidR="00C51E15" w:rsidRPr="00C51E15" w:rsidRDefault="00C51E15" w:rsidP="00C51E15">
      <w:pPr>
        <w:pStyle w:val="ListParagraph"/>
        <w:numPr>
          <w:ilvl w:val="0"/>
          <w:numId w:val="20"/>
        </w:numPr>
        <w:spacing w:after="0" w:line="240" w:lineRule="auto"/>
        <w:ind w:left="1134" w:hanging="414"/>
        <w:jc w:val="both"/>
        <w:rPr>
          <w:rFonts w:ascii="Times New Roman" w:hAnsi="Times New Roman" w:cs="Times New Roman"/>
        </w:rPr>
      </w:pPr>
      <w:r w:rsidRPr="00C51E15">
        <w:rPr>
          <w:rFonts w:ascii="Times New Roman" w:hAnsi="Times New Roman" w:cs="Times New Roman"/>
        </w:rPr>
        <w:t>Untuk mengetahui keputusan pembelian produk helm NHK pada konsumen di Istana Helmet Bandung.</w:t>
      </w:r>
    </w:p>
    <w:p w:rsidR="00C51E15" w:rsidRPr="00C51E15" w:rsidRDefault="00C51E15" w:rsidP="00C51E15">
      <w:pPr>
        <w:pStyle w:val="ListParagraph"/>
        <w:numPr>
          <w:ilvl w:val="0"/>
          <w:numId w:val="20"/>
        </w:numPr>
        <w:tabs>
          <w:tab w:val="left" w:pos="1134"/>
        </w:tabs>
        <w:spacing w:after="0" w:line="240" w:lineRule="auto"/>
        <w:ind w:left="1134" w:hanging="425"/>
        <w:jc w:val="both"/>
        <w:rPr>
          <w:rFonts w:ascii="Times New Roman" w:hAnsi="Times New Roman" w:cs="Times New Roman"/>
          <w:b/>
        </w:rPr>
      </w:pPr>
      <w:r w:rsidRPr="00C51E15">
        <w:rPr>
          <w:rFonts w:ascii="Times New Roman" w:hAnsi="Times New Roman" w:cs="Times New Roman"/>
        </w:rPr>
        <w:t>Untuk mengetahui seberapa besar pengaruh sikap terhadap keputusan pembelian helm NHK pada konsumen di Istana Helmet Bandung.</w:t>
      </w:r>
    </w:p>
    <w:p w:rsidR="00C51E15" w:rsidRDefault="00C51E15" w:rsidP="00C51E15">
      <w:pPr>
        <w:tabs>
          <w:tab w:val="left" w:pos="1134"/>
        </w:tabs>
        <w:spacing w:after="0" w:line="240" w:lineRule="auto"/>
        <w:ind w:left="709"/>
        <w:jc w:val="both"/>
        <w:rPr>
          <w:rFonts w:ascii="Times New Roman" w:hAnsi="Times New Roman" w:cs="Times New Roman"/>
          <w:b/>
        </w:rPr>
      </w:pPr>
    </w:p>
    <w:p w:rsidR="00C51E15" w:rsidRPr="00C51E15" w:rsidRDefault="00C51E15" w:rsidP="00C51E15">
      <w:pPr>
        <w:tabs>
          <w:tab w:val="left" w:pos="1134"/>
        </w:tabs>
        <w:spacing w:after="0" w:line="240" w:lineRule="auto"/>
        <w:ind w:left="709"/>
        <w:jc w:val="both"/>
        <w:rPr>
          <w:rFonts w:ascii="Times New Roman" w:hAnsi="Times New Roman" w:cs="Times New Roman"/>
          <w:b/>
        </w:rPr>
      </w:pPr>
    </w:p>
    <w:p w:rsidR="002A58D1" w:rsidRDefault="00DC399A" w:rsidP="00363137">
      <w:pPr>
        <w:jc w:val="center"/>
        <w:rPr>
          <w:rFonts w:ascii="Times New Roman" w:hAnsi="Times New Roman" w:cs="Times New Roman"/>
          <w:b/>
          <w:bCs/>
        </w:rPr>
      </w:pPr>
      <w:r>
        <w:rPr>
          <w:rFonts w:ascii="Times New Roman" w:hAnsi="Times New Roman" w:cs="Times New Roman"/>
          <w:b/>
        </w:rPr>
        <w:t>KAJIAN PUSTAKA</w:t>
      </w:r>
    </w:p>
    <w:p w:rsidR="002A58D1" w:rsidRPr="00C51E15" w:rsidRDefault="00C51E15">
      <w:pPr>
        <w:pStyle w:val="HTMLPreformatted"/>
        <w:shd w:val="clear" w:color="auto" w:fill="FFFFFF"/>
        <w:tabs>
          <w:tab w:val="clear" w:pos="916"/>
        </w:tabs>
        <w:spacing w:line="276" w:lineRule="auto"/>
        <w:jc w:val="both"/>
        <w:rPr>
          <w:rFonts w:ascii="Times New Roman" w:hAnsi="Times New Roman" w:cs="Times New Roman"/>
          <w:b/>
          <w:bCs/>
          <w:iCs/>
          <w:color w:val="212121"/>
          <w:sz w:val="22"/>
          <w:szCs w:val="22"/>
        </w:rPr>
      </w:pPr>
      <w:r>
        <w:rPr>
          <w:rFonts w:ascii="Times New Roman" w:hAnsi="Times New Roman" w:cs="Times New Roman"/>
          <w:b/>
          <w:bCs/>
          <w:iCs/>
          <w:color w:val="212121"/>
          <w:sz w:val="22"/>
          <w:szCs w:val="22"/>
          <w:lang w:val="id-ID"/>
        </w:rPr>
        <w:t>S</w:t>
      </w:r>
      <w:r>
        <w:rPr>
          <w:rFonts w:ascii="Times New Roman" w:hAnsi="Times New Roman" w:cs="Times New Roman"/>
          <w:b/>
          <w:bCs/>
          <w:iCs/>
          <w:color w:val="212121"/>
          <w:sz w:val="22"/>
          <w:szCs w:val="22"/>
        </w:rPr>
        <w:t>ikap</w:t>
      </w:r>
    </w:p>
    <w:p w:rsidR="00C51E15" w:rsidRPr="00C51E15" w:rsidRDefault="00C51E15" w:rsidP="00C51E15">
      <w:pPr>
        <w:spacing w:after="0" w:line="240" w:lineRule="auto"/>
        <w:ind w:firstLine="720"/>
        <w:jc w:val="both"/>
        <w:rPr>
          <w:rFonts w:ascii="Times New Roman" w:eastAsia="Times New Roman" w:hAnsi="Times New Roman" w:cs="Times New Roman"/>
        </w:rPr>
      </w:pPr>
      <w:r w:rsidRPr="00C51E15">
        <w:rPr>
          <w:rFonts w:ascii="Times New Roman" w:eastAsia="Times New Roman" w:hAnsi="Times New Roman" w:cs="Times New Roman"/>
        </w:rPr>
        <w:t>Menurut Sangadji dan Sopiah (2013:194)</w:t>
      </w:r>
      <w:r w:rsidRPr="00C51E15">
        <w:t xml:space="preserve"> </w:t>
      </w:r>
      <w:r w:rsidRPr="00C51E15">
        <w:rPr>
          <w:rFonts w:ascii="Times New Roman" w:eastAsia="Times New Roman" w:hAnsi="Times New Roman" w:cs="Times New Roman"/>
        </w:rPr>
        <w:t>Sikap adalah tanggapan perasaan konsumen yang bisa berupa perasaan suka atau tidak suka terhadap objek tertentu.</w:t>
      </w:r>
    </w:p>
    <w:p w:rsidR="00C51E15" w:rsidRPr="00C51E15" w:rsidRDefault="00C51E15" w:rsidP="00C51E15">
      <w:pPr>
        <w:autoSpaceDE w:val="0"/>
        <w:autoSpaceDN w:val="0"/>
        <w:adjustRightInd w:val="0"/>
        <w:spacing w:after="0" w:line="240" w:lineRule="auto"/>
        <w:ind w:firstLine="720"/>
        <w:jc w:val="both"/>
        <w:rPr>
          <w:rFonts w:ascii="Times New Roman" w:hAnsi="Times New Roman" w:cs="Times New Roman"/>
        </w:rPr>
      </w:pPr>
      <w:r w:rsidRPr="00C51E15">
        <w:rPr>
          <w:rFonts w:ascii="Times New Roman" w:hAnsi="Times New Roman" w:cs="Times New Roman"/>
        </w:rPr>
        <w:t>Menurut Sunyoto (2012:271) sikap merupakan sesuatu yang mengarah pada tujuan yang dihadapi dalam bentuk tindakan, ucapan, perbuatan maupun emosi seseorang. Sikap konsumen merupakan suatu kecenderungan yang dipelajari untuk bereaksi terhadap penawaran produk dalam masalah-masalah yang baik ataupun kurang baik secara konsekuen.</w:t>
      </w:r>
    </w:p>
    <w:p w:rsidR="00C51E15" w:rsidRPr="00C51E15" w:rsidRDefault="00C51E15" w:rsidP="00C51E15">
      <w:pPr>
        <w:autoSpaceDE w:val="0"/>
        <w:autoSpaceDN w:val="0"/>
        <w:adjustRightInd w:val="0"/>
        <w:spacing w:after="0" w:line="240" w:lineRule="auto"/>
        <w:ind w:firstLine="720"/>
        <w:jc w:val="both"/>
        <w:rPr>
          <w:rFonts w:ascii="Times New Roman" w:hAnsi="Times New Roman" w:cs="Times New Roman"/>
        </w:rPr>
      </w:pPr>
      <w:r w:rsidRPr="00C51E15">
        <w:rPr>
          <w:rFonts w:ascii="Times New Roman" w:hAnsi="Times New Roman" w:cs="Times New Roman"/>
        </w:rPr>
        <w:t>Dari beberapa definisi diatas dapat disimpulkan bahwa sikap merupakan reaksi atau perasaan terdahap suatu objek, bisa berupa tindakan, ucapan, ataupun emosi seseorang.</w:t>
      </w:r>
    </w:p>
    <w:p w:rsidR="00C51E15" w:rsidRPr="00C51E15" w:rsidRDefault="00C51E15" w:rsidP="00C51E15">
      <w:pPr>
        <w:spacing w:after="0" w:line="240" w:lineRule="auto"/>
        <w:ind w:firstLine="709"/>
        <w:jc w:val="both"/>
        <w:rPr>
          <w:rFonts w:ascii="Times New Roman" w:eastAsia="Times New Roman" w:hAnsi="Times New Roman" w:cs="Times New Roman"/>
        </w:rPr>
      </w:pPr>
      <w:r w:rsidRPr="00C51E15">
        <w:rPr>
          <w:rFonts w:ascii="Times New Roman" w:eastAsia="Times New Roman" w:hAnsi="Times New Roman" w:cs="Times New Roman"/>
        </w:rPr>
        <w:t xml:space="preserve">Adapun </w:t>
      </w:r>
      <w:r w:rsidRPr="00C51E15">
        <w:rPr>
          <w:rFonts w:ascii="Times New Roman" w:hAnsi="Times New Roman" w:cs="Times New Roman"/>
        </w:rPr>
        <w:t>menurut</w:t>
      </w:r>
      <w:r w:rsidRPr="00C51E15">
        <w:rPr>
          <w:rFonts w:ascii="Times New Roman" w:eastAsia="Times New Roman" w:hAnsi="Times New Roman" w:cs="Times New Roman"/>
        </w:rPr>
        <w:t xml:space="preserve"> Suryani (2013:121) sikap dibentuk dari tiga komponen, yaitu :</w:t>
      </w:r>
    </w:p>
    <w:p w:rsidR="00C51E15" w:rsidRPr="00C51E15" w:rsidRDefault="00C51E15" w:rsidP="00C51E15">
      <w:pPr>
        <w:pStyle w:val="ListParagraph"/>
        <w:numPr>
          <w:ilvl w:val="0"/>
          <w:numId w:val="21"/>
        </w:numPr>
        <w:spacing w:after="0" w:line="240" w:lineRule="auto"/>
        <w:ind w:left="993" w:hanging="284"/>
        <w:jc w:val="both"/>
        <w:rPr>
          <w:rFonts w:ascii="Times New Roman" w:hAnsi="Times New Roman" w:cs="Times New Roman"/>
        </w:rPr>
      </w:pPr>
      <w:r w:rsidRPr="00C51E15">
        <w:rPr>
          <w:rFonts w:ascii="Times New Roman" w:hAnsi="Times New Roman" w:cs="Times New Roman"/>
        </w:rPr>
        <w:t>Komponen Kognitif</w:t>
      </w:r>
    </w:p>
    <w:p w:rsidR="00C51E15" w:rsidRPr="00C51E15" w:rsidRDefault="00C51E15" w:rsidP="00C51E15">
      <w:pPr>
        <w:pStyle w:val="ListParagraph"/>
        <w:numPr>
          <w:ilvl w:val="0"/>
          <w:numId w:val="21"/>
        </w:numPr>
        <w:spacing w:after="0" w:line="240" w:lineRule="auto"/>
        <w:ind w:left="993" w:hanging="284"/>
        <w:jc w:val="both"/>
        <w:rPr>
          <w:rFonts w:ascii="Times New Roman" w:hAnsi="Times New Roman" w:cs="Times New Roman"/>
        </w:rPr>
      </w:pPr>
      <w:r w:rsidRPr="00C51E15">
        <w:rPr>
          <w:rFonts w:ascii="Times New Roman" w:hAnsi="Times New Roman" w:cs="Times New Roman"/>
        </w:rPr>
        <w:t>Komponen Afektif</w:t>
      </w:r>
    </w:p>
    <w:p w:rsidR="00C51E15" w:rsidRPr="00C51E15" w:rsidRDefault="00C51E15" w:rsidP="00C51E15">
      <w:pPr>
        <w:pStyle w:val="ListParagraph"/>
        <w:numPr>
          <w:ilvl w:val="0"/>
          <w:numId w:val="21"/>
        </w:numPr>
        <w:spacing w:after="0" w:line="240" w:lineRule="auto"/>
        <w:ind w:left="993" w:hanging="284"/>
        <w:jc w:val="both"/>
        <w:rPr>
          <w:rFonts w:ascii="Times New Roman" w:hAnsi="Times New Roman" w:cs="Times New Roman"/>
          <w:sz w:val="24"/>
          <w:szCs w:val="24"/>
        </w:rPr>
      </w:pPr>
      <w:r w:rsidRPr="00C51E15">
        <w:rPr>
          <w:rFonts w:ascii="Times New Roman" w:hAnsi="Times New Roman" w:cs="Times New Roman"/>
        </w:rPr>
        <w:t>Komponen Konatif</w:t>
      </w:r>
      <w:r w:rsidRPr="00C51E15">
        <w:rPr>
          <w:rFonts w:ascii="Times New Roman" w:eastAsia="Times New Roman" w:hAnsi="Times New Roman"/>
          <w:b/>
          <w:lang w:val="id-ID"/>
        </w:rPr>
        <w:t xml:space="preserve"> </w:t>
      </w:r>
    </w:p>
    <w:p w:rsidR="00C51E15" w:rsidRPr="00C51E15" w:rsidRDefault="00C51E15" w:rsidP="00C51E15">
      <w:pPr>
        <w:pStyle w:val="ListParagraph"/>
        <w:spacing w:after="0" w:line="240" w:lineRule="auto"/>
        <w:ind w:left="993"/>
        <w:jc w:val="both"/>
        <w:rPr>
          <w:rFonts w:ascii="Times New Roman" w:hAnsi="Times New Roman" w:cs="Times New Roman"/>
          <w:sz w:val="24"/>
          <w:szCs w:val="24"/>
        </w:rPr>
      </w:pPr>
    </w:p>
    <w:p w:rsidR="002A58D1" w:rsidRDefault="00DC399A" w:rsidP="00C51E15">
      <w:pPr>
        <w:pStyle w:val="ListParagraph"/>
        <w:spacing w:after="0"/>
        <w:ind w:left="0"/>
        <w:jc w:val="both"/>
        <w:rPr>
          <w:rFonts w:ascii="Times New Roman" w:eastAsia="Times New Roman" w:hAnsi="Times New Roman"/>
          <w:b/>
          <w:lang w:val="id-ID"/>
        </w:rPr>
      </w:pPr>
      <w:r>
        <w:rPr>
          <w:rFonts w:ascii="Times New Roman" w:eastAsia="Times New Roman" w:hAnsi="Times New Roman"/>
          <w:b/>
          <w:lang w:val="id-ID"/>
        </w:rPr>
        <w:t xml:space="preserve">Keputusan Pembelian </w:t>
      </w:r>
    </w:p>
    <w:p w:rsidR="00C51E15" w:rsidRPr="00C51E15" w:rsidRDefault="00C51E15" w:rsidP="00C51E15">
      <w:pPr>
        <w:pStyle w:val="BodyText"/>
        <w:ind w:right="49" w:firstLine="720"/>
        <w:jc w:val="both"/>
        <w:rPr>
          <w:sz w:val="22"/>
          <w:szCs w:val="22"/>
        </w:rPr>
      </w:pPr>
      <w:r w:rsidRPr="00C51E15">
        <w:rPr>
          <w:sz w:val="22"/>
          <w:szCs w:val="22"/>
        </w:rPr>
        <w:t>Menurut Kotler dan Amstrong (2012:178) Keputusan pembelian adalah keputusan pembeli (konsumen) tentang merek yang akan dibeli. Keputusan pembelian merupakan serangkaian proses yang akan dijalani konsumen ketika akan melakukan transaksi dengan perusahaan. Hal ini dilakukan konsumen agar mendapatkan pemilihan objek yang tepat dalam  melakukan  pembelian baik itu produk fisik maupun jasa yang</w:t>
      </w:r>
      <w:r w:rsidRPr="00C51E15">
        <w:rPr>
          <w:spacing w:val="11"/>
          <w:sz w:val="22"/>
          <w:szCs w:val="22"/>
        </w:rPr>
        <w:t xml:space="preserve"> </w:t>
      </w:r>
      <w:r w:rsidRPr="00C51E15">
        <w:rPr>
          <w:sz w:val="22"/>
          <w:szCs w:val="22"/>
        </w:rPr>
        <w:t>dibutuhkan.</w:t>
      </w:r>
    </w:p>
    <w:p w:rsidR="00C51E15" w:rsidRPr="00C51E15" w:rsidRDefault="00C51E15" w:rsidP="00C51E15">
      <w:pPr>
        <w:pStyle w:val="BodyText"/>
        <w:ind w:right="49" w:firstLine="720"/>
        <w:jc w:val="both"/>
        <w:rPr>
          <w:sz w:val="22"/>
          <w:szCs w:val="22"/>
        </w:rPr>
      </w:pPr>
      <w:r w:rsidRPr="00C51E15">
        <w:rPr>
          <w:sz w:val="22"/>
          <w:szCs w:val="22"/>
        </w:rPr>
        <w:t>Menurut Hersona dkk (2013) keputusan pembelian konsumen adalah pemilihan dari dua atau lebih pilihan alternatif.</w:t>
      </w:r>
    </w:p>
    <w:p w:rsidR="00C51E15" w:rsidRDefault="00C51E15" w:rsidP="00C51E15">
      <w:pPr>
        <w:autoSpaceDE w:val="0"/>
        <w:autoSpaceDN w:val="0"/>
        <w:adjustRightInd w:val="0"/>
        <w:spacing w:after="0" w:line="240" w:lineRule="auto"/>
        <w:ind w:firstLine="720"/>
        <w:jc w:val="both"/>
        <w:rPr>
          <w:color w:val="000000" w:themeColor="text1"/>
          <w:sz w:val="24"/>
          <w:szCs w:val="24"/>
        </w:rPr>
      </w:pPr>
      <w:r w:rsidRPr="00C51E15">
        <w:rPr>
          <w:rFonts w:ascii="Times New Roman" w:hAnsi="Times New Roman" w:cs="Times New Roman"/>
          <w:iCs/>
        </w:rPr>
        <w:t xml:space="preserve">Dapat diartikan keputusan pembelian merupakan tahap evaluasi, konsumen dari preferensi di antara merek di set pilihan dan mungkin juga dari niat untuk membeli merek yang paling disukai. Sejalan dengan pengetian tersebut, </w:t>
      </w:r>
      <w:r w:rsidRPr="00C51E15">
        <w:rPr>
          <w:rFonts w:ascii="Times New Roman" w:hAnsi="Times New Roman" w:cs="Times New Roman"/>
          <w:color w:val="000000" w:themeColor="text1"/>
        </w:rPr>
        <w:t>Kotler dan Armstrong (2012:128) menyatakan bahwa</w:t>
      </w:r>
      <w:r w:rsidRPr="00C51E15">
        <w:rPr>
          <w:rFonts w:ascii="Times New Roman" w:hAnsi="Times New Roman" w:cs="Times New Roman"/>
        </w:rPr>
        <w:t xml:space="preserve"> </w:t>
      </w:r>
      <w:r w:rsidRPr="00C51E15">
        <w:rPr>
          <w:rFonts w:ascii="Times New Roman" w:hAnsi="Times New Roman" w:cs="Times New Roman"/>
          <w:color w:val="000000" w:themeColor="text1"/>
        </w:rPr>
        <w:t>perilaku konsumen selalu melihat perilaku dari tiap individu, rumah tangga ataupun organisasi tentang bagaimana mereka berproses sebelum memutuskan untuk melakukan pembelian, serta tindakannya setelah memperoleh dan mengkonsumsi produk, jasa atau ide</w:t>
      </w:r>
      <w:r w:rsidRPr="00E62DF6">
        <w:rPr>
          <w:color w:val="000000" w:themeColor="text1"/>
          <w:sz w:val="24"/>
          <w:szCs w:val="24"/>
        </w:rPr>
        <w:t>.</w:t>
      </w:r>
    </w:p>
    <w:p w:rsidR="00C51E15" w:rsidRPr="00C51E15" w:rsidRDefault="00DC399A" w:rsidP="00C51E15">
      <w:pPr>
        <w:autoSpaceDE w:val="0"/>
        <w:autoSpaceDN w:val="0"/>
        <w:adjustRightInd w:val="0"/>
        <w:spacing w:after="0" w:line="240" w:lineRule="auto"/>
        <w:ind w:firstLine="709"/>
        <w:jc w:val="both"/>
        <w:rPr>
          <w:rFonts w:ascii="Times New Roman" w:hAnsi="Times New Roman" w:cs="Times New Roman"/>
          <w:noProof/>
          <w:color w:val="000000"/>
        </w:rPr>
      </w:pPr>
      <w:r>
        <w:rPr>
          <w:rFonts w:ascii="Times New Roman" w:hAnsi="Times New Roman"/>
          <w:color w:val="212121"/>
        </w:rPr>
        <w:t xml:space="preserve">Adapun </w:t>
      </w:r>
      <w:r w:rsidR="00C51E15" w:rsidRPr="00C51E15">
        <w:rPr>
          <w:rFonts w:ascii="Times New Roman" w:hAnsi="Times New Roman" w:cs="Times New Roman"/>
          <w:noProof/>
          <w:color w:val="000000"/>
        </w:rPr>
        <w:t>Menurut Swasta dan Handoko</w:t>
      </w:r>
      <w:r w:rsidR="00C51E15" w:rsidRPr="00C51E15">
        <w:rPr>
          <w:rFonts w:ascii="Times New Roman" w:hAnsi="Times New Roman" w:cs="Times New Roman"/>
          <w:noProof/>
          <w:color w:val="000000"/>
          <w:lang w:val="id-ID"/>
        </w:rPr>
        <w:t xml:space="preserve"> (201</w:t>
      </w:r>
      <w:r w:rsidR="00C51E15" w:rsidRPr="00C51E15">
        <w:rPr>
          <w:rFonts w:ascii="Times New Roman" w:hAnsi="Times New Roman" w:cs="Times New Roman"/>
          <w:noProof/>
          <w:color w:val="000000"/>
        </w:rPr>
        <w:t>3</w:t>
      </w:r>
      <w:r w:rsidR="00C51E15" w:rsidRPr="00C51E15">
        <w:rPr>
          <w:rFonts w:ascii="Times New Roman" w:hAnsi="Times New Roman" w:cs="Times New Roman"/>
          <w:noProof/>
          <w:color w:val="000000"/>
          <w:lang w:val="id-ID"/>
        </w:rPr>
        <w:t>:1</w:t>
      </w:r>
      <w:r w:rsidR="00C51E15" w:rsidRPr="00C51E15">
        <w:rPr>
          <w:rFonts w:ascii="Times New Roman" w:hAnsi="Times New Roman" w:cs="Times New Roman"/>
          <w:noProof/>
          <w:color w:val="000000"/>
        </w:rPr>
        <w:t>02</w:t>
      </w:r>
      <w:r w:rsidR="00C51E15" w:rsidRPr="00C51E15">
        <w:rPr>
          <w:rFonts w:ascii="Times New Roman" w:hAnsi="Times New Roman" w:cs="Times New Roman"/>
          <w:noProof/>
          <w:color w:val="000000"/>
          <w:lang w:val="id-ID"/>
        </w:rPr>
        <w:t>) keputusan pembelian memiliki</w:t>
      </w:r>
      <w:r w:rsidR="00C51E15" w:rsidRPr="00C51E15">
        <w:rPr>
          <w:rFonts w:ascii="Times New Roman" w:hAnsi="Times New Roman" w:cs="Times New Roman"/>
          <w:noProof/>
          <w:color w:val="000000"/>
        </w:rPr>
        <w:t xml:space="preserve"> </w:t>
      </w:r>
      <w:r w:rsidR="00C51E15" w:rsidRPr="00C51E15">
        <w:rPr>
          <w:rFonts w:ascii="Times New Roman" w:hAnsi="Times New Roman" w:cs="Times New Roman"/>
          <w:noProof/>
          <w:color w:val="000000"/>
          <w:lang w:val="id-ID"/>
        </w:rPr>
        <w:t>dimensi y</w:t>
      </w:r>
      <w:r w:rsidR="00C51E15" w:rsidRPr="00C51E15">
        <w:rPr>
          <w:rFonts w:ascii="Times New Roman" w:hAnsi="Times New Roman" w:cs="Times New Roman"/>
          <w:noProof/>
          <w:color w:val="000000"/>
        </w:rPr>
        <w:t>aitu</w:t>
      </w:r>
      <w:r w:rsidR="00C51E15" w:rsidRPr="00C51E15">
        <w:rPr>
          <w:rFonts w:ascii="Times New Roman" w:hAnsi="Times New Roman" w:cs="Times New Roman"/>
          <w:noProof/>
          <w:color w:val="000000"/>
          <w:lang w:val="id-ID"/>
        </w:rPr>
        <w:t xml:space="preserve"> :</w:t>
      </w:r>
    </w:p>
    <w:p w:rsidR="00C51E15" w:rsidRPr="00C51E15" w:rsidRDefault="00C51E15" w:rsidP="00C51E15">
      <w:pPr>
        <w:numPr>
          <w:ilvl w:val="1"/>
          <w:numId w:val="22"/>
        </w:numPr>
        <w:spacing w:after="0" w:line="240" w:lineRule="auto"/>
        <w:ind w:left="1134" w:hanging="425"/>
        <w:contextualSpacing/>
        <w:jc w:val="both"/>
        <w:rPr>
          <w:rFonts w:ascii="Times New Roman" w:hAnsi="Times New Roman" w:cs="Times New Roman"/>
          <w:noProof/>
          <w:color w:val="000000"/>
          <w:lang w:val="id-ID"/>
        </w:rPr>
      </w:pPr>
      <w:r w:rsidRPr="00C51E15">
        <w:rPr>
          <w:rFonts w:ascii="Times New Roman" w:hAnsi="Times New Roman" w:cs="Times New Roman"/>
          <w:noProof/>
          <w:color w:val="000000"/>
          <w:lang w:val="id-ID"/>
        </w:rPr>
        <w:t>Pemilihan Produk</w:t>
      </w:r>
    </w:p>
    <w:p w:rsidR="00C51E15" w:rsidRPr="00C51E15" w:rsidRDefault="00C51E15" w:rsidP="00C51E15">
      <w:pPr>
        <w:numPr>
          <w:ilvl w:val="1"/>
          <w:numId w:val="22"/>
        </w:numPr>
        <w:spacing w:after="0" w:line="240" w:lineRule="auto"/>
        <w:ind w:left="1134" w:hanging="414"/>
        <w:contextualSpacing/>
        <w:jc w:val="both"/>
        <w:rPr>
          <w:rFonts w:ascii="Times New Roman" w:hAnsi="Times New Roman" w:cs="Times New Roman"/>
          <w:b/>
          <w:noProof/>
          <w:color w:val="000000"/>
          <w:lang w:val="id-ID"/>
        </w:rPr>
      </w:pPr>
      <w:r w:rsidRPr="00C51E15">
        <w:rPr>
          <w:rFonts w:ascii="Times New Roman" w:hAnsi="Times New Roman" w:cs="Times New Roman"/>
          <w:noProof/>
          <w:color w:val="000000"/>
          <w:lang w:val="id-ID"/>
        </w:rPr>
        <w:t xml:space="preserve">Pilihan </w:t>
      </w:r>
      <w:r w:rsidRPr="00C51E15">
        <w:rPr>
          <w:rFonts w:ascii="Times New Roman" w:hAnsi="Times New Roman" w:cs="Times New Roman"/>
          <w:i/>
          <w:noProof/>
          <w:color w:val="000000"/>
          <w:lang w:val="id-ID"/>
        </w:rPr>
        <w:t xml:space="preserve">Brand </w:t>
      </w:r>
      <w:r w:rsidRPr="00C51E15">
        <w:rPr>
          <w:rFonts w:ascii="Times New Roman" w:hAnsi="Times New Roman" w:cs="Times New Roman"/>
          <w:noProof/>
          <w:color w:val="000000"/>
          <w:lang w:val="id-ID"/>
        </w:rPr>
        <w:t>(Merek)</w:t>
      </w:r>
    </w:p>
    <w:p w:rsidR="00C51E15" w:rsidRPr="00C51E15" w:rsidRDefault="00C51E15" w:rsidP="00C51E15">
      <w:pPr>
        <w:numPr>
          <w:ilvl w:val="1"/>
          <w:numId w:val="22"/>
        </w:numPr>
        <w:spacing w:after="0" w:line="240" w:lineRule="auto"/>
        <w:ind w:left="1134" w:hanging="425"/>
        <w:contextualSpacing/>
        <w:jc w:val="both"/>
        <w:rPr>
          <w:rFonts w:ascii="Times New Roman" w:hAnsi="Times New Roman" w:cs="Times New Roman"/>
          <w:b/>
          <w:noProof/>
          <w:color w:val="000000"/>
          <w:lang w:val="id-ID"/>
        </w:rPr>
      </w:pPr>
      <w:r w:rsidRPr="00C51E15">
        <w:rPr>
          <w:rFonts w:ascii="Times New Roman" w:hAnsi="Times New Roman" w:cs="Times New Roman"/>
          <w:noProof/>
          <w:color w:val="000000"/>
          <w:lang w:val="id-ID"/>
        </w:rPr>
        <w:t>Pemilihan Penyalur</w:t>
      </w:r>
    </w:p>
    <w:p w:rsidR="00C51E15" w:rsidRPr="00C51E15" w:rsidRDefault="00C51E15" w:rsidP="00C51E15">
      <w:pPr>
        <w:numPr>
          <w:ilvl w:val="1"/>
          <w:numId w:val="22"/>
        </w:numPr>
        <w:spacing w:after="0" w:line="240" w:lineRule="auto"/>
        <w:ind w:left="1134" w:hanging="414"/>
        <w:contextualSpacing/>
        <w:jc w:val="both"/>
        <w:rPr>
          <w:rFonts w:ascii="Times New Roman" w:hAnsi="Times New Roman" w:cs="Times New Roman"/>
          <w:b/>
          <w:noProof/>
          <w:color w:val="000000"/>
          <w:lang w:val="id-ID"/>
        </w:rPr>
      </w:pPr>
      <w:r w:rsidRPr="00C51E15">
        <w:rPr>
          <w:rFonts w:ascii="Times New Roman" w:hAnsi="Times New Roman" w:cs="Times New Roman"/>
          <w:noProof/>
          <w:color w:val="000000"/>
          <w:lang w:val="id-ID"/>
        </w:rPr>
        <w:t>Jumlah Pembelian</w:t>
      </w:r>
    </w:p>
    <w:p w:rsidR="00C51E15" w:rsidRPr="00C51E15" w:rsidRDefault="00C51E15" w:rsidP="00C51E15">
      <w:pPr>
        <w:numPr>
          <w:ilvl w:val="1"/>
          <w:numId w:val="22"/>
        </w:numPr>
        <w:spacing w:after="0" w:line="240" w:lineRule="auto"/>
        <w:ind w:left="1134" w:hanging="414"/>
        <w:contextualSpacing/>
        <w:jc w:val="both"/>
        <w:rPr>
          <w:rFonts w:ascii="Times New Roman" w:hAnsi="Times New Roman" w:cs="Times New Roman"/>
          <w:b/>
          <w:noProof/>
          <w:color w:val="000000"/>
          <w:lang w:val="id-ID"/>
        </w:rPr>
      </w:pPr>
      <w:r w:rsidRPr="00C51E15">
        <w:rPr>
          <w:rFonts w:ascii="Times New Roman" w:hAnsi="Times New Roman" w:cs="Times New Roman"/>
          <w:noProof/>
          <w:color w:val="000000"/>
          <w:lang w:val="id-ID"/>
        </w:rPr>
        <w:t>Penentuan Waktu kunjungan</w:t>
      </w:r>
    </w:p>
    <w:p w:rsidR="005A7817" w:rsidRPr="00D073BF" w:rsidRDefault="00C51E15" w:rsidP="00D073BF">
      <w:pPr>
        <w:numPr>
          <w:ilvl w:val="1"/>
          <w:numId w:val="22"/>
        </w:numPr>
        <w:spacing w:after="0" w:line="240" w:lineRule="auto"/>
        <w:ind w:left="1134" w:hanging="414"/>
        <w:contextualSpacing/>
        <w:jc w:val="both"/>
        <w:rPr>
          <w:rFonts w:ascii="Times New Roman" w:hAnsi="Times New Roman" w:cs="Times New Roman"/>
          <w:b/>
          <w:noProof/>
          <w:color w:val="000000"/>
          <w:lang w:val="id-ID"/>
        </w:rPr>
      </w:pPr>
      <w:r w:rsidRPr="00C51E15">
        <w:rPr>
          <w:rFonts w:ascii="Times New Roman" w:hAnsi="Times New Roman" w:cs="Times New Roman"/>
          <w:noProof/>
          <w:color w:val="000000"/>
          <w:lang w:val="id-ID"/>
        </w:rPr>
        <w:t>Metode Pembayaran</w:t>
      </w:r>
    </w:p>
    <w:p w:rsidR="005A7817" w:rsidRPr="005A7817" w:rsidRDefault="00FB0940" w:rsidP="005A7817">
      <w:pPr>
        <w:spacing w:after="0" w:line="480" w:lineRule="auto"/>
        <w:jc w:val="both"/>
        <w:rPr>
          <w:rFonts w:ascii="Times New Roman" w:hAnsi="Times New Roman"/>
        </w:rPr>
      </w:pPr>
      <w:r>
        <w:rPr>
          <w:noProof/>
        </w:rPr>
        <w:lastRenderedPageBreak/>
        <mc:AlternateContent>
          <mc:Choice Requires="wps">
            <w:drawing>
              <wp:anchor distT="0" distB="0" distL="114299" distR="114299" simplePos="0" relativeHeight="251674112" behindDoc="0" locked="0" layoutInCell="1" allowOverlap="1">
                <wp:simplePos x="0" y="0"/>
                <wp:positionH relativeFrom="column">
                  <wp:posOffset>2943224</wp:posOffset>
                </wp:positionH>
                <wp:positionV relativeFrom="paragraph">
                  <wp:posOffset>297180</wp:posOffset>
                </wp:positionV>
                <wp:extent cx="0" cy="276225"/>
                <wp:effectExtent l="95250" t="0" r="57150" b="66675"/>
                <wp:wrapNone/>
                <wp:docPr id="32"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6225"/>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5" o:spid="_x0000_s1026" type="#_x0000_t32" style="position:absolute;margin-left:231.75pt;margin-top:23.4pt;width:0;height:21.75pt;z-index:2516741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" strokecolor="black [3040]" strokeweight="1.5pt">
                <v:stroke endarrow="open"/>
                <o:lock v:ext="edit" shapetype="f"/>
              </v:shape>
            </w:pict>
          </mc:Fallback>
        </mc:AlternateContent>
      </w:r>
      <w:r>
        <w:rPr>
          <w:noProof/>
        </w:rPr>
        <mc:AlternateContent>
          <mc:Choice Requires="wps">
            <w:drawing>
              <wp:anchor distT="0" distB="0" distL="114300" distR="114300" simplePos="0" relativeHeight="251673088" behindDoc="0" locked="0" layoutInCell="1" allowOverlap="1">
                <wp:simplePos x="0" y="0"/>
                <wp:positionH relativeFrom="column">
                  <wp:posOffset>2324100</wp:posOffset>
                </wp:positionH>
                <wp:positionV relativeFrom="paragraph">
                  <wp:posOffset>1905</wp:posOffset>
                </wp:positionV>
                <wp:extent cx="1228725" cy="295275"/>
                <wp:effectExtent l="0" t="0" r="28575" b="28575"/>
                <wp:wrapNone/>
                <wp:docPr id="31"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28725" cy="295275"/>
                        </a:xfrm>
                        <a:prstGeom prst="roundRect">
                          <a:avLst/>
                        </a:prstGeom>
                      </wps:spPr>
                      <wps:style>
                        <a:lnRef idx="2">
                          <a:schemeClr val="dk1"/>
                        </a:lnRef>
                        <a:fillRef idx="1">
                          <a:schemeClr val="lt1"/>
                        </a:fillRef>
                        <a:effectRef idx="0">
                          <a:schemeClr val="dk1"/>
                        </a:effectRef>
                        <a:fontRef idx="minor">
                          <a:schemeClr val="dk1"/>
                        </a:fontRef>
                      </wps:style>
                      <wps:txbx>
                        <w:txbxContent>
                          <w:p w:rsidR="005A7817" w:rsidRPr="005A7817" w:rsidRDefault="005A7817" w:rsidP="005A7817">
                            <w:pPr>
                              <w:jc w:val="center"/>
                              <w:rPr>
                                <w:rFonts w:ascii="Times New Roman" w:hAnsi="Times New Roman" w:cs="Times New Roman"/>
                                <w:b/>
                              </w:rPr>
                            </w:pPr>
                            <w:r w:rsidRPr="005A7817">
                              <w:rPr>
                                <w:rFonts w:ascii="Times New Roman" w:hAnsi="Times New Roman" w:cs="Times New Roman"/>
                                <w:b/>
                              </w:rPr>
                              <w:t>Pemasaran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Rounded Rectangle 14" o:spid="_x0000_s1026" style="position:absolute;left:0;text-align:left;margin-left:183pt;margin-top:.15pt;width:96.75pt;height:23.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" fillcolor="white [3201]" strokecolor="black [3200]" strokeweight="2pt">
                <v:path arrowok="t"/>
                <v:textbox>
                  <w:txbxContent>
                    <w:p w:rsidR="005A7817" w:rsidRPr="005A7817" w:rsidRDefault="005A7817" w:rsidP="005A7817">
                      <w:pPr>
                        <w:jc w:val="center"/>
                        <w:rPr>
                          <w:rFonts w:ascii="Times New Roman" w:hAnsi="Times New Roman" w:cs="Times New Roman"/>
                          <w:b/>
                        </w:rPr>
                      </w:pPr>
                      <w:r w:rsidRPr="005A7817">
                        <w:rPr>
                          <w:rFonts w:ascii="Times New Roman" w:hAnsi="Times New Roman" w:cs="Times New Roman"/>
                          <w:b/>
                        </w:rPr>
                        <w:t>Pemasaran</w:t>
                      </w:r>
                    </w:p>
                  </w:txbxContent>
                </v:textbox>
              </v:roundrect>
            </w:pict>
          </mc:Fallback>
        </mc:AlternateContent>
      </w:r>
    </w:p>
    <w:p w:rsidR="005A7817" w:rsidRPr="005A7817" w:rsidRDefault="00FB0940" w:rsidP="005A7817">
      <w:pPr>
        <w:spacing w:after="0" w:line="480" w:lineRule="auto"/>
        <w:jc w:val="both"/>
        <w:rPr>
          <w:rFonts w:ascii="Times New Roman" w:hAnsi="Times New Roman"/>
        </w:rPr>
      </w:pPr>
      <w:r>
        <w:rPr>
          <w:noProof/>
        </w:rPr>
        <mc:AlternateContent>
          <mc:Choice Requires="wps">
            <w:drawing>
              <wp:anchor distT="0" distB="0" distL="114300" distR="114300" simplePos="0" relativeHeight="251662848" behindDoc="0" locked="0" layoutInCell="1" allowOverlap="1">
                <wp:simplePos x="0" y="0"/>
                <wp:positionH relativeFrom="column">
                  <wp:posOffset>2352675</wp:posOffset>
                </wp:positionH>
                <wp:positionV relativeFrom="paragraph">
                  <wp:posOffset>252095</wp:posOffset>
                </wp:positionV>
                <wp:extent cx="1200150" cy="523875"/>
                <wp:effectExtent l="0" t="0" r="19050" b="28575"/>
                <wp:wrapNone/>
                <wp:docPr id="30"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0150" cy="523875"/>
                        </a:xfrm>
                        <a:prstGeom prst="roundRect">
                          <a:avLst/>
                        </a:prstGeom>
                      </wps:spPr>
                      <wps:style>
                        <a:lnRef idx="2">
                          <a:schemeClr val="dk1"/>
                        </a:lnRef>
                        <a:fillRef idx="1">
                          <a:schemeClr val="lt1"/>
                        </a:fillRef>
                        <a:effectRef idx="0">
                          <a:schemeClr val="dk1"/>
                        </a:effectRef>
                        <a:fontRef idx="minor">
                          <a:schemeClr val="dk1"/>
                        </a:fontRef>
                      </wps:style>
                      <wps:txbx>
                        <w:txbxContent>
                          <w:p w:rsidR="005A7817" w:rsidRPr="005A7817" w:rsidRDefault="005A7817" w:rsidP="005A7817">
                            <w:pPr>
                              <w:jc w:val="center"/>
                              <w:rPr>
                                <w:rFonts w:ascii="Times New Roman" w:hAnsi="Times New Roman" w:cs="Times New Roman"/>
                                <w:b/>
                              </w:rPr>
                            </w:pPr>
                            <w:r w:rsidRPr="005A7817">
                              <w:rPr>
                                <w:rFonts w:ascii="Times New Roman" w:hAnsi="Times New Roman" w:cs="Times New Roman"/>
                                <w:b/>
                              </w:rPr>
                              <w:t>Manajemen Pemasaran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 o:spid="_x0000_s1027" style="position:absolute;left:0;text-align:left;margin-left:185.25pt;margin-top:19.85pt;width:94.5pt;height:41.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" fillcolor="white [3201]" strokecolor="black [3200]" strokeweight="2pt">
                <v:path arrowok="t"/>
                <v:textbox>
                  <w:txbxContent>
                    <w:p w:rsidR="005A7817" w:rsidRPr="005A7817" w:rsidRDefault="005A7817" w:rsidP="005A7817">
                      <w:pPr>
                        <w:jc w:val="center"/>
                        <w:rPr>
                          <w:rFonts w:ascii="Times New Roman" w:hAnsi="Times New Roman" w:cs="Times New Roman"/>
                          <w:b/>
                        </w:rPr>
                      </w:pPr>
                      <w:r w:rsidRPr="005A7817">
                        <w:rPr>
                          <w:rFonts w:ascii="Times New Roman" w:hAnsi="Times New Roman" w:cs="Times New Roman"/>
                          <w:b/>
                        </w:rPr>
                        <w:t>Manajemen Pemasaran</w:t>
                      </w:r>
                    </w:p>
                  </w:txbxContent>
                </v:textbox>
              </v:roundrect>
            </w:pict>
          </mc:Fallback>
        </mc:AlternateContent>
      </w:r>
    </w:p>
    <w:p w:rsidR="005A7817" w:rsidRPr="005A7817" w:rsidRDefault="005A7817" w:rsidP="005A7817">
      <w:pPr>
        <w:spacing w:after="0" w:line="480" w:lineRule="auto"/>
        <w:jc w:val="both"/>
        <w:rPr>
          <w:rFonts w:ascii="Times New Roman" w:hAnsi="Times New Roman"/>
        </w:rPr>
      </w:pPr>
    </w:p>
    <w:p w:rsidR="005A7817" w:rsidRPr="005A7817" w:rsidRDefault="00FB0940" w:rsidP="005A7817">
      <w:pPr>
        <w:spacing w:after="0" w:line="480" w:lineRule="auto"/>
        <w:jc w:val="both"/>
        <w:rPr>
          <w:rFonts w:ascii="Times New Roman" w:hAnsi="Times New Roman" w:cs="Times New Roman"/>
          <w:b/>
        </w:rPr>
      </w:pPr>
      <w:r>
        <w:rPr>
          <w:noProof/>
        </w:rPr>
        <mc:AlternateContent>
          <mc:Choice Requires="wps">
            <w:drawing>
              <wp:anchor distT="0" distB="0" distL="114299" distR="114299" simplePos="0" relativeHeight="251666944" behindDoc="0" locked="0" layoutInCell="1" allowOverlap="1">
                <wp:simplePos x="0" y="0"/>
                <wp:positionH relativeFrom="column">
                  <wp:posOffset>2943224</wp:posOffset>
                </wp:positionH>
                <wp:positionV relativeFrom="paragraph">
                  <wp:posOffset>74930</wp:posOffset>
                </wp:positionV>
                <wp:extent cx="0" cy="285750"/>
                <wp:effectExtent l="95250" t="0" r="57150" b="57150"/>
                <wp:wrapNone/>
                <wp:docPr id="29"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575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 o:spid="_x0000_s1026" type="#_x0000_t32" style="position:absolute;margin-left:231.75pt;margin-top:5.9pt;width:0;height:22.5pt;z-index:2516669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" strokecolor="black [3040]" strokeweight="1.5pt">
                <v:stroke endarrow="open"/>
                <o:lock v:ext="edit" shapetype="f"/>
              </v:shape>
            </w:pict>
          </mc:Fallback>
        </mc:AlternateContent>
      </w:r>
    </w:p>
    <w:p w:rsidR="005A7817" w:rsidRPr="005A7817" w:rsidRDefault="00FB0940" w:rsidP="005A7817">
      <w:pPr>
        <w:rPr>
          <w:rFonts w:ascii="Times New Roman" w:hAnsi="Times New Roman" w:cs="Times New Roman"/>
        </w:rPr>
      </w:pPr>
      <w:r>
        <w:rPr>
          <w:noProof/>
        </w:rPr>
        <mc:AlternateContent>
          <mc:Choice Requires="wps">
            <w:drawing>
              <wp:anchor distT="4294967295" distB="4294967295" distL="114300" distR="114300" simplePos="0" relativeHeight="251667968" behindDoc="0" locked="0" layoutInCell="1" allowOverlap="1">
                <wp:simplePos x="0" y="0"/>
                <wp:positionH relativeFrom="column">
                  <wp:posOffset>1351280</wp:posOffset>
                </wp:positionH>
                <wp:positionV relativeFrom="paragraph">
                  <wp:posOffset>288924</wp:posOffset>
                </wp:positionV>
                <wp:extent cx="1068070" cy="0"/>
                <wp:effectExtent l="0" t="0" r="17780" b="19050"/>
                <wp:wrapNone/>
                <wp:docPr id="28"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0680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6" o:spid="_x0000_s1026" style="position:absolute;flip:x;z-index:2516679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06.4pt,22.75pt" to="190.5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" strokecolor="black [3040]" strokeweight="1.5pt">
                <o:lock v:ext="edit" shapetype="f"/>
              </v:line>
            </w:pict>
          </mc:Fallback>
        </mc:AlternateContent>
      </w:r>
      <w:r>
        <w:rPr>
          <w:noProof/>
        </w:rPr>
        <mc:AlternateContent>
          <mc:Choice Requires="wps">
            <w:drawing>
              <wp:anchor distT="0" distB="0" distL="114299" distR="114299" simplePos="0" relativeHeight="251668992" behindDoc="0" locked="0" layoutInCell="1" allowOverlap="1">
                <wp:simplePos x="0" y="0"/>
                <wp:positionH relativeFrom="column">
                  <wp:posOffset>1351279</wp:posOffset>
                </wp:positionH>
                <wp:positionV relativeFrom="paragraph">
                  <wp:posOffset>288925</wp:posOffset>
                </wp:positionV>
                <wp:extent cx="0" cy="504825"/>
                <wp:effectExtent l="95250" t="0" r="57150" b="66675"/>
                <wp:wrapNone/>
                <wp:docPr id="2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4825"/>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id="Straight Arrow Connector 7" o:spid="_x0000_s1026" type="#_x0000_t32" style="position:absolute;margin-left:106.4pt;margin-top:22.75pt;width:0;height:39.75pt;z-index:2516689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" strokecolor="black [3040]" strokeweight="1.5pt">
                <v:stroke endarrow="open"/>
                <o:lock v:ext="edit" shapetype="f"/>
              </v:shape>
            </w:pict>
          </mc:Fallback>
        </mc:AlternateContent>
      </w:r>
      <w:r>
        <w:rPr>
          <w:noProof/>
        </w:rPr>
        <mc:AlternateContent>
          <mc:Choice Requires="wps">
            <w:drawing>
              <wp:anchor distT="0" distB="0" distL="114299" distR="114299" simplePos="0" relativeHeight="251671040" behindDoc="0" locked="0" layoutInCell="1" allowOverlap="1">
                <wp:simplePos x="0" y="0"/>
                <wp:positionH relativeFrom="column">
                  <wp:posOffset>4429124</wp:posOffset>
                </wp:positionH>
                <wp:positionV relativeFrom="paragraph">
                  <wp:posOffset>255905</wp:posOffset>
                </wp:positionV>
                <wp:extent cx="0" cy="457200"/>
                <wp:effectExtent l="95250" t="0" r="57150" b="57150"/>
                <wp:wrapNone/>
                <wp:docPr id="26"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5720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id="Straight Arrow Connector 9" o:spid="_x0000_s1026" type="#_x0000_t32" style="position:absolute;margin-left:348.75pt;margin-top:20.15pt;width:0;height:36pt;z-index:2516710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" strokecolor="black [3040]" strokeweight="1.5pt">
                <v:stroke endarrow="open"/>
                <o:lock v:ext="edit" shapetype="f"/>
              </v:shape>
            </w:pict>
          </mc:Fallback>
        </mc:AlternateContent>
      </w:r>
      <w:r>
        <w:rPr>
          <w:noProof/>
        </w:rPr>
        <mc:AlternateContent>
          <mc:Choice Requires="wps">
            <w:drawing>
              <wp:anchor distT="4294967295" distB="4294967295" distL="114300" distR="114300" simplePos="0" relativeHeight="251670016" behindDoc="0" locked="0" layoutInCell="1" allowOverlap="1">
                <wp:simplePos x="0" y="0"/>
                <wp:positionH relativeFrom="column">
                  <wp:posOffset>3552825</wp:posOffset>
                </wp:positionH>
                <wp:positionV relativeFrom="paragraph">
                  <wp:posOffset>288924</wp:posOffset>
                </wp:positionV>
                <wp:extent cx="876300" cy="0"/>
                <wp:effectExtent l="0" t="0" r="19050" b="19050"/>
                <wp:wrapNone/>
                <wp:docPr id="25"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763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8" o:spid="_x0000_s1026" style="position:absolute;z-index:251670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79.75pt,22.75pt" to="348.75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" strokecolor="black [3040]" strokeweight="1.5pt">
                <o:lock v:ext="edit" shapetype="f"/>
              </v:lin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2419350</wp:posOffset>
                </wp:positionH>
                <wp:positionV relativeFrom="paragraph">
                  <wp:posOffset>10160</wp:posOffset>
                </wp:positionV>
                <wp:extent cx="1133475" cy="542925"/>
                <wp:effectExtent l="0" t="0" r="28575" b="28575"/>
                <wp:wrapNone/>
                <wp:docPr id="23"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3475" cy="542925"/>
                        </a:xfrm>
                        <a:prstGeom prst="roundRect">
                          <a:avLst/>
                        </a:prstGeom>
                      </wps:spPr>
                      <wps:style>
                        <a:lnRef idx="2">
                          <a:schemeClr val="dk1"/>
                        </a:lnRef>
                        <a:fillRef idx="1">
                          <a:schemeClr val="lt1"/>
                        </a:fillRef>
                        <a:effectRef idx="0">
                          <a:schemeClr val="dk1"/>
                        </a:effectRef>
                        <a:fontRef idx="minor">
                          <a:schemeClr val="dk1"/>
                        </a:fontRef>
                      </wps:style>
                      <wps:txbx>
                        <w:txbxContent>
                          <w:p w:rsidR="005A7817" w:rsidRPr="005A7817" w:rsidRDefault="005A7817" w:rsidP="005A7817">
                            <w:pPr>
                              <w:jc w:val="center"/>
                              <w:rPr>
                                <w:rFonts w:ascii="Times New Roman" w:hAnsi="Times New Roman" w:cs="Times New Roman"/>
                                <w:b/>
                              </w:rPr>
                            </w:pPr>
                            <w:r w:rsidRPr="005A7817">
                              <w:rPr>
                                <w:rFonts w:ascii="Times New Roman" w:hAnsi="Times New Roman" w:cs="Times New Roman"/>
                                <w:b/>
                              </w:rPr>
                              <w:t>Perilaku Konsumen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8" style="position:absolute;margin-left:190.5pt;margin-top:.8pt;width:89.25pt;height:42.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" fillcolor="white [3201]" strokecolor="black [3200]" strokeweight="2pt">
                <v:path arrowok="t"/>
                <v:textbox>
                  <w:txbxContent>
                    <w:p w:rsidR="005A7817" w:rsidRPr="005A7817" w:rsidRDefault="005A7817" w:rsidP="005A7817">
                      <w:pPr>
                        <w:jc w:val="center"/>
                        <w:rPr>
                          <w:rFonts w:ascii="Times New Roman" w:hAnsi="Times New Roman" w:cs="Times New Roman"/>
                          <w:b/>
                        </w:rPr>
                      </w:pPr>
                      <w:r w:rsidRPr="005A7817">
                        <w:rPr>
                          <w:rFonts w:ascii="Times New Roman" w:hAnsi="Times New Roman" w:cs="Times New Roman"/>
                          <w:b/>
                        </w:rPr>
                        <w:t>Perilaku Konsumen</w:t>
                      </w:r>
                    </w:p>
                  </w:txbxContent>
                </v:textbox>
              </v:roundrect>
            </w:pict>
          </mc:Fallback>
        </mc:AlternateContent>
      </w:r>
    </w:p>
    <w:p w:rsidR="005A7817" w:rsidRPr="005A7817" w:rsidRDefault="005A7817" w:rsidP="005A7817">
      <w:pPr>
        <w:rPr>
          <w:rFonts w:ascii="Times New Roman" w:hAnsi="Times New Roman" w:cs="Times New Roman"/>
        </w:rPr>
      </w:pPr>
    </w:p>
    <w:p w:rsidR="005A7817" w:rsidRPr="005A7817" w:rsidRDefault="00FB0940" w:rsidP="005A7817">
      <w:pPr>
        <w:rPr>
          <w:rFonts w:ascii="Times New Roman" w:hAnsi="Times New Roman" w:cs="Times New Roman"/>
        </w:rPr>
      </w:pPr>
      <w:r>
        <w:rPr>
          <w:noProof/>
        </w:rPr>
        <mc:AlternateContent>
          <mc:Choice Requires="wps">
            <w:drawing>
              <wp:anchor distT="0" distB="0" distL="114300" distR="114300" simplePos="0" relativeHeight="251664896" behindDoc="0" locked="0" layoutInCell="1" allowOverlap="1">
                <wp:simplePos x="0" y="0"/>
                <wp:positionH relativeFrom="column">
                  <wp:posOffset>219075</wp:posOffset>
                </wp:positionH>
                <wp:positionV relativeFrom="paragraph">
                  <wp:posOffset>146685</wp:posOffset>
                </wp:positionV>
                <wp:extent cx="2105025" cy="3057525"/>
                <wp:effectExtent l="0" t="0" r="28575" b="28575"/>
                <wp:wrapNone/>
                <wp:docPr id="20"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05025" cy="3057525"/>
                        </a:xfrm>
                        <a:prstGeom prst="roundRect">
                          <a:avLst>
                            <a:gd name="adj" fmla="val 19445"/>
                          </a:avLst>
                        </a:prstGeom>
                      </wps:spPr>
                      <wps:style>
                        <a:lnRef idx="2">
                          <a:schemeClr val="dk1"/>
                        </a:lnRef>
                        <a:fillRef idx="1">
                          <a:schemeClr val="lt1"/>
                        </a:fillRef>
                        <a:effectRef idx="0">
                          <a:schemeClr val="dk1"/>
                        </a:effectRef>
                        <a:fontRef idx="minor">
                          <a:schemeClr val="dk1"/>
                        </a:fontRef>
                      </wps:style>
                      <wps:txbx>
                        <w:txbxContent>
                          <w:p w:rsidR="005A7817" w:rsidRPr="005A7817" w:rsidRDefault="005A7817" w:rsidP="005A7817">
                            <w:pPr>
                              <w:jc w:val="center"/>
                              <w:rPr>
                                <w:rFonts w:ascii="Times New Roman" w:hAnsi="Times New Roman" w:cs="Times New Roman"/>
                                <w:b/>
                              </w:rPr>
                            </w:pPr>
                            <w:r w:rsidRPr="005A7817">
                              <w:rPr>
                                <w:rFonts w:ascii="Times New Roman" w:hAnsi="Times New Roman" w:cs="Times New Roman"/>
                                <w:b/>
                              </w:rPr>
                              <w:t>Sikap</w:t>
                            </w:r>
                          </w:p>
                          <w:p w:rsidR="005A7817" w:rsidRPr="00F00CAD" w:rsidRDefault="005A7817" w:rsidP="005A7817">
                            <w:pPr>
                              <w:rPr>
                                <w:rFonts w:ascii="Times New Roman" w:eastAsia="Times New Roman" w:hAnsi="Times New Roman" w:cs="Times New Roman"/>
                              </w:rPr>
                            </w:pPr>
                            <w:r w:rsidRPr="00F00CAD">
                              <w:rPr>
                                <w:rFonts w:ascii="Times New Roman" w:eastAsia="Times New Roman" w:hAnsi="Times New Roman" w:cs="Times New Roman"/>
                              </w:rPr>
                              <w:t>Sikap adalah tanggapan perasaan konsumen yang bisa berupa perasaan suka atau tid</w:t>
                            </w:r>
                            <w:r>
                              <w:rPr>
                                <w:rFonts w:ascii="Times New Roman" w:eastAsia="Times New Roman" w:hAnsi="Times New Roman" w:cs="Times New Roman"/>
                              </w:rPr>
                              <w:t xml:space="preserve">ak suka terhadap objek tertentu (Sangadji dan Sopiah, </w:t>
                            </w:r>
                            <w:r w:rsidRPr="0057398C">
                              <w:rPr>
                                <w:rFonts w:ascii="Times New Roman" w:eastAsia="Times New Roman" w:hAnsi="Times New Roman" w:cs="Times New Roman"/>
                              </w:rPr>
                              <w:t>2013:194</w:t>
                            </w:r>
                            <w:r>
                              <w:rPr>
                                <w:rFonts w:ascii="Times New Roman" w:eastAsia="Times New Roman" w:hAnsi="Times New Roman" w:cs="Times New Roman"/>
                                <w:sz w:val="24"/>
                                <w:szCs w:val="24"/>
                              </w:rPr>
                              <w:t>)</w:t>
                            </w:r>
                          </w:p>
                          <w:p w:rsidR="005A7817" w:rsidRPr="00F00CAD" w:rsidRDefault="005A7817" w:rsidP="005A7817">
                            <w:pPr>
                              <w:rPr>
                                <w:rFonts w:ascii="Times New Roman" w:hAnsi="Times New Roman" w:cs="Times New Roman"/>
                                <w:b/>
                              </w:rPr>
                            </w:pPr>
                            <w:r w:rsidRPr="00F00CAD">
                              <w:rPr>
                                <w:rFonts w:ascii="Times New Roman" w:eastAsia="Times New Roman" w:hAnsi="Times New Roman" w:cs="Times New Roman"/>
                              </w:rPr>
                              <w:t>Dimensi:</w:t>
                            </w:r>
                          </w:p>
                          <w:p w:rsidR="005A7817" w:rsidRPr="00F00CAD" w:rsidRDefault="005A7817" w:rsidP="005A7817">
                            <w:pPr>
                              <w:spacing w:after="0" w:line="240" w:lineRule="auto"/>
                              <w:jc w:val="both"/>
                              <w:rPr>
                                <w:rFonts w:ascii="Times New Roman" w:hAnsi="Times New Roman" w:cs="Times New Roman"/>
                              </w:rPr>
                            </w:pPr>
                            <w:r w:rsidRPr="00F00CAD">
                              <w:rPr>
                                <w:rFonts w:ascii="Times New Roman" w:hAnsi="Times New Roman" w:cs="Times New Roman"/>
                              </w:rPr>
                              <w:t>-Komponen Kognitif</w:t>
                            </w:r>
                          </w:p>
                          <w:p w:rsidR="005A7817" w:rsidRPr="00F00CAD" w:rsidRDefault="005A7817" w:rsidP="005A7817">
                            <w:pPr>
                              <w:spacing w:after="0" w:line="240" w:lineRule="auto"/>
                              <w:jc w:val="both"/>
                              <w:rPr>
                                <w:rFonts w:ascii="Times New Roman" w:hAnsi="Times New Roman" w:cs="Times New Roman"/>
                              </w:rPr>
                            </w:pPr>
                            <w:r w:rsidRPr="00F00CAD">
                              <w:rPr>
                                <w:rFonts w:ascii="Times New Roman" w:hAnsi="Times New Roman" w:cs="Times New Roman"/>
                              </w:rPr>
                              <w:t>-Komponen Afektif</w:t>
                            </w:r>
                          </w:p>
                          <w:p w:rsidR="005A7817" w:rsidRPr="00F00CAD" w:rsidRDefault="005A7817" w:rsidP="005A7817">
                            <w:pPr>
                              <w:spacing w:after="0" w:line="240" w:lineRule="auto"/>
                              <w:jc w:val="both"/>
                              <w:rPr>
                                <w:rFonts w:ascii="Times New Roman" w:hAnsi="Times New Roman" w:cs="Times New Roman"/>
                              </w:rPr>
                            </w:pPr>
                            <w:r w:rsidRPr="00F00CAD">
                              <w:rPr>
                                <w:rFonts w:ascii="Times New Roman" w:hAnsi="Times New Roman" w:cs="Times New Roman"/>
                              </w:rPr>
                              <w:t>-Komponen Konatif</w:t>
                            </w:r>
                          </w:p>
                          <w:p w:rsidR="005A7817" w:rsidRPr="00F00CAD" w:rsidRDefault="005A7817" w:rsidP="005A7817">
                            <w:pPr>
                              <w:spacing w:after="0" w:line="240" w:lineRule="auto"/>
                              <w:jc w:val="both"/>
                              <w:rPr>
                                <w:rFonts w:ascii="Times New Roman" w:hAnsi="Times New Roman" w:cs="Times New Roman"/>
                              </w:rPr>
                            </w:pPr>
                          </w:p>
                          <w:p w:rsidR="005A7817" w:rsidRPr="005A7817" w:rsidRDefault="005A7817" w:rsidP="005A7817">
                            <w:pPr>
                              <w:spacing w:after="0" w:line="360" w:lineRule="auto"/>
                              <w:jc w:val="center"/>
                              <w:rPr>
                                <w:rFonts w:ascii="Times New Roman" w:hAnsi="Times New Roman" w:cs="Times New Roman"/>
                                <w:b/>
                              </w:rPr>
                            </w:pPr>
                            <w:r w:rsidRPr="005A7817">
                              <w:rPr>
                                <w:rFonts w:ascii="Times New Roman" w:eastAsia="Times New Roman" w:hAnsi="Times New Roman" w:cs="Times New Roman"/>
                                <w:b/>
                              </w:rPr>
                              <w:t>Suryani (2013:121)</w:t>
                            </w:r>
                          </w:p>
                          <w:p w:rsidR="005A7817" w:rsidRPr="00465F48" w:rsidRDefault="005A7817" w:rsidP="005A7817">
                            <w:pPr>
                              <w:pStyle w:val="ListParagraph"/>
                              <w:spacing w:line="360" w:lineRule="auto"/>
                              <w:rPr>
                                <w:b/>
                              </w:rPr>
                            </w:pPr>
                          </w:p>
                          <w:p w:rsidR="005A7817" w:rsidRDefault="005A7817" w:rsidP="005A7817">
                            <w:pPr>
                              <w:pStyle w:val="ListParagraph"/>
                              <w:spacing w:after="0" w:line="360" w:lineRule="auto"/>
                              <w:ind w:left="426"/>
                              <w:jc w:val="both"/>
                              <w:rPr>
                                <w:rFonts w:ascii="Times New Roman" w:hAnsi="Times New Roman" w:cs="Times New Roman"/>
                                <w:b/>
                                <w:sz w:val="24"/>
                                <w:szCs w:val="24"/>
                              </w:rPr>
                            </w:pPr>
                          </w:p>
                          <w:p w:rsidR="005A7817" w:rsidRDefault="005A7817" w:rsidP="005A7817">
                            <w:pPr>
                              <w:pStyle w:val="ListParagraph"/>
                              <w:spacing w:after="0" w:line="360" w:lineRule="auto"/>
                              <w:ind w:left="426"/>
                              <w:jc w:val="both"/>
                              <w:rPr>
                                <w:rFonts w:ascii="Times New Roman" w:hAnsi="Times New Roman" w:cs="Times New Roman"/>
                                <w:b/>
                                <w:sz w:val="24"/>
                                <w:szCs w:val="24"/>
                              </w:rPr>
                            </w:pPr>
                          </w:p>
                          <w:p w:rsidR="005A7817" w:rsidRPr="003309AC" w:rsidRDefault="005A7817" w:rsidP="005A7817">
                            <w:pPr>
                              <w:pStyle w:val="ListParagraph"/>
                              <w:spacing w:after="0" w:line="360" w:lineRule="auto"/>
                              <w:ind w:left="426"/>
                              <w:jc w:val="both"/>
                              <w:rPr>
                                <w:rFonts w:ascii="Times New Roman" w:hAnsi="Times New Roman" w:cs="Times New Roman"/>
                                <w:b/>
                                <w:sz w:val="24"/>
                                <w:szCs w:val="24"/>
                              </w:rPr>
                            </w:pPr>
                          </w:p>
                          <w:p w:rsidR="005A7817" w:rsidRPr="003309AC" w:rsidRDefault="005A7817" w:rsidP="005A7817">
                            <w:pPr>
                              <w:spacing w:line="360" w:lineRule="auto"/>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 o:spid="_x0000_s1029" style="position:absolute;margin-left:17.25pt;margin-top:11.55pt;width:165.75pt;height:240.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274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" fillcolor="white [3201]" strokecolor="black [3200]" strokeweight="2pt">
                <v:path arrowok="t"/>
                <v:textbox>
                  <w:txbxContent>
                    <w:p w:rsidR="005A7817" w:rsidRPr="005A7817" w:rsidRDefault="005A7817" w:rsidP="005A7817">
                      <w:pPr>
                        <w:jc w:val="center"/>
                        <w:rPr>
                          <w:rFonts w:ascii="Times New Roman" w:hAnsi="Times New Roman" w:cs="Times New Roman"/>
                          <w:b/>
                        </w:rPr>
                      </w:pPr>
                      <w:r w:rsidRPr="005A7817">
                        <w:rPr>
                          <w:rFonts w:ascii="Times New Roman" w:hAnsi="Times New Roman" w:cs="Times New Roman"/>
                          <w:b/>
                        </w:rPr>
                        <w:t>Sikap</w:t>
                      </w:r>
                    </w:p>
                    <w:p w:rsidR="005A7817" w:rsidRPr="00F00CAD" w:rsidRDefault="005A7817" w:rsidP="005A7817">
                      <w:pPr>
                        <w:rPr>
                          <w:rFonts w:ascii="Times New Roman" w:eastAsia="Times New Roman" w:hAnsi="Times New Roman" w:cs="Times New Roman"/>
                        </w:rPr>
                      </w:pPr>
                      <w:r w:rsidRPr="00F00CAD">
                        <w:rPr>
                          <w:rFonts w:ascii="Times New Roman" w:eastAsia="Times New Roman" w:hAnsi="Times New Roman" w:cs="Times New Roman"/>
                        </w:rPr>
                        <w:t>Sikap adalah tanggapan perasaan konsumen yang bisa berupa perasaan suka atau tid</w:t>
                      </w:r>
                      <w:r>
                        <w:rPr>
                          <w:rFonts w:ascii="Times New Roman" w:eastAsia="Times New Roman" w:hAnsi="Times New Roman" w:cs="Times New Roman"/>
                        </w:rPr>
                        <w:t xml:space="preserve">ak suka terhadap objek tertentu (Sangadji dan Sopiah, </w:t>
                      </w:r>
                      <w:r w:rsidRPr="0057398C">
                        <w:rPr>
                          <w:rFonts w:ascii="Times New Roman" w:eastAsia="Times New Roman" w:hAnsi="Times New Roman" w:cs="Times New Roman"/>
                        </w:rPr>
                        <w:t>2013:194</w:t>
                      </w:r>
                      <w:r>
                        <w:rPr>
                          <w:rFonts w:ascii="Times New Roman" w:eastAsia="Times New Roman" w:hAnsi="Times New Roman" w:cs="Times New Roman"/>
                          <w:sz w:val="24"/>
                          <w:szCs w:val="24"/>
                        </w:rPr>
                        <w:t>)</w:t>
                      </w:r>
                    </w:p>
                    <w:p w:rsidR="005A7817" w:rsidRPr="00F00CAD" w:rsidRDefault="005A7817" w:rsidP="005A7817">
                      <w:pPr>
                        <w:rPr>
                          <w:rFonts w:ascii="Times New Roman" w:hAnsi="Times New Roman" w:cs="Times New Roman"/>
                          <w:b/>
                        </w:rPr>
                      </w:pPr>
                      <w:r w:rsidRPr="00F00CAD">
                        <w:rPr>
                          <w:rFonts w:ascii="Times New Roman" w:eastAsia="Times New Roman" w:hAnsi="Times New Roman" w:cs="Times New Roman"/>
                        </w:rPr>
                        <w:t>Dimensi:</w:t>
                      </w:r>
                    </w:p>
                    <w:p w:rsidR="005A7817" w:rsidRPr="00F00CAD" w:rsidRDefault="005A7817" w:rsidP="005A7817">
                      <w:pPr>
                        <w:spacing w:after="0" w:line="240" w:lineRule="auto"/>
                        <w:jc w:val="both"/>
                        <w:rPr>
                          <w:rFonts w:ascii="Times New Roman" w:hAnsi="Times New Roman" w:cs="Times New Roman"/>
                        </w:rPr>
                      </w:pPr>
                      <w:r w:rsidRPr="00F00CAD">
                        <w:rPr>
                          <w:rFonts w:ascii="Times New Roman" w:hAnsi="Times New Roman" w:cs="Times New Roman"/>
                        </w:rPr>
                        <w:t>-Komponen Kognitif</w:t>
                      </w:r>
                    </w:p>
                    <w:p w:rsidR="005A7817" w:rsidRPr="00F00CAD" w:rsidRDefault="005A7817" w:rsidP="005A7817">
                      <w:pPr>
                        <w:spacing w:after="0" w:line="240" w:lineRule="auto"/>
                        <w:jc w:val="both"/>
                        <w:rPr>
                          <w:rFonts w:ascii="Times New Roman" w:hAnsi="Times New Roman" w:cs="Times New Roman"/>
                        </w:rPr>
                      </w:pPr>
                      <w:r w:rsidRPr="00F00CAD">
                        <w:rPr>
                          <w:rFonts w:ascii="Times New Roman" w:hAnsi="Times New Roman" w:cs="Times New Roman"/>
                        </w:rPr>
                        <w:t>-Komponen Afektif</w:t>
                      </w:r>
                    </w:p>
                    <w:p w:rsidR="005A7817" w:rsidRPr="00F00CAD" w:rsidRDefault="005A7817" w:rsidP="005A7817">
                      <w:pPr>
                        <w:spacing w:after="0" w:line="240" w:lineRule="auto"/>
                        <w:jc w:val="both"/>
                        <w:rPr>
                          <w:rFonts w:ascii="Times New Roman" w:hAnsi="Times New Roman" w:cs="Times New Roman"/>
                        </w:rPr>
                      </w:pPr>
                      <w:r w:rsidRPr="00F00CAD">
                        <w:rPr>
                          <w:rFonts w:ascii="Times New Roman" w:hAnsi="Times New Roman" w:cs="Times New Roman"/>
                        </w:rPr>
                        <w:t>-Komponen Konatif</w:t>
                      </w:r>
                    </w:p>
                    <w:p w:rsidR="005A7817" w:rsidRPr="00F00CAD" w:rsidRDefault="005A7817" w:rsidP="005A7817">
                      <w:pPr>
                        <w:spacing w:after="0" w:line="240" w:lineRule="auto"/>
                        <w:jc w:val="both"/>
                        <w:rPr>
                          <w:rFonts w:ascii="Times New Roman" w:hAnsi="Times New Roman" w:cs="Times New Roman"/>
                        </w:rPr>
                      </w:pPr>
                    </w:p>
                    <w:p w:rsidR="005A7817" w:rsidRPr="005A7817" w:rsidRDefault="005A7817" w:rsidP="005A7817">
                      <w:pPr>
                        <w:spacing w:after="0" w:line="360" w:lineRule="auto"/>
                        <w:jc w:val="center"/>
                        <w:rPr>
                          <w:rFonts w:ascii="Times New Roman" w:hAnsi="Times New Roman" w:cs="Times New Roman"/>
                          <w:b/>
                        </w:rPr>
                      </w:pPr>
                      <w:r w:rsidRPr="005A7817">
                        <w:rPr>
                          <w:rFonts w:ascii="Times New Roman" w:eastAsia="Times New Roman" w:hAnsi="Times New Roman" w:cs="Times New Roman"/>
                          <w:b/>
                        </w:rPr>
                        <w:t>Suryani (2013:121)</w:t>
                      </w:r>
                    </w:p>
                    <w:p w:rsidR="005A7817" w:rsidRPr="00465F48" w:rsidRDefault="005A7817" w:rsidP="005A7817">
                      <w:pPr>
                        <w:pStyle w:val="ListParagraph"/>
                        <w:spacing w:line="360" w:lineRule="auto"/>
                        <w:rPr>
                          <w:b/>
                        </w:rPr>
                      </w:pPr>
                    </w:p>
                    <w:p w:rsidR="005A7817" w:rsidRDefault="005A7817" w:rsidP="005A7817">
                      <w:pPr>
                        <w:pStyle w:val="ListParagraph"/>
                        <w:spacing w:after="0" w:line="360" w:lineRule="auto"/>
                        <w:ind w:left="426"/>
                        <w:jc w:val="both"/>
                        <w:rPr>
                          <w:rFonts w:ascii="Times New Roman" w:hAnsi="Times New Roman" w:cs="Times New Roman"/>
                          <w:b/>
                          <w:sz w:val="24"/>
                          <w:szCs w:val="24"/>
                        </w:rPr>
                      </w:pPr>
                    </w:p>
                    <w:p w:rsidR="005A7817" w:rsidRDefault="005A7817" w:rsidP="005A7817">
                      <w:pPr>
                        <w:pStyle w:val="ListParagraph"/>
                        <w:spacing w:after="0" w:line="360" w:lineRule="auto"/>
                        <w:ind w:left="426"/>
                        <w:jc w:val="both"/>
                        <w:rPr>
                          <w:rFonts w:ascii="Times New Roman" w:hAnsi="Times New Roman" w:cs="Times New Roman"/>
                          <w:b/>
                          <w:sz w:val="24"/>
                          <w:szCs w:val="24"/>
                        </w:rPr>
                      </w:pPr>
                    </w:p>
                    <w:p w:rsidR="005A7817" w:rsidRPr="003309AC" w:rsidRDefault="005A7817" w:rsidP="005A7817">
                      <w:pPr>
                        <w:pStyle w:val="ListParagraph"/>
                        <w:spacing w:after="0" w:line="360" w:lineRule="auto"/>
                        <w:ind w:left="426"/>
                        <w:jc w:val="both"/>
                        <w:rPr>
                          <w:rFonts w:ascii="Times New Roman" w:hAnsi="Times New Roman" w:cs="Times New Roman"/>
                          <w:b/>
                          <w:sz w:val="24"/>
                          <w:szCs w:val="24"/>
                        </w:rPr>
                      </w:pPr>
                    </w:p>
                    <w:p w:rsidR="005A7817" w:rsidRPr="003309AC" w:rsidRDefault="005A7817" w:rsidP="005A7817">
                      <w:pPr>
                        <w:spacing w:line="360" w:lineRule="auto"/>
                        <w:rPr>
                          <w:b/>
                        </w:rPr>
                      </w:pPr>
                    </w:p>
                  </w:txbxContent>
                </v:textbox>
              </v:roundrect>
            </w:pict>
          </mc:Fallback>
        </mc:AlternateContent>
      </w:r>
      <w:r>
        <w:rPr>
          <w:noProof/>
        </w:rPr>
        <mc:AlternateContent>
          <mc:Choice Requires="wps">
            <w:drawing>
              <wp:anchor distT="0" distB="0" distL="114300" distR="114300" simplePos="0" relativeHeight="251665920" behindDoc="0" locked="0" layoutInCell="1" allowOverlap="1">
                <wp:simplePos x="0" y="0"/>
                <wp:positionH relativeFrom="column">
                  <wp:posOffset>3279140</wp:posOffset>
                </wp:positionH>
                <wp:positionV relativeFrom="paragraph">
                  <wp:posOffset>89535</wp:posOffset>
                </wp:positionV>
                <wp:extent cx="2076450" cy="2238375"/>
                <wp:effectExtent l="0" t="0" r="19050" b="28575"/>
                <wp:wrapNone/>
                <wp:docPr id="19"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6450" cy="2238375"/>
                        </a:xfrm>
                        <a:prstGeom prst="roundRect">
                          <a:avLst/>
                        </a:prstGeom>
                      </wps:spPr>
                      <wps:style>
                        <a:lnRef idx="2">
                          <a:schemeClr val="dk1"/>
                        </a:lnRef>
                        <a:fillRef idx="1">
                          <a:schemeClr val="lt1"/>
                        </a:fillRef>
                        <a:effectRef idx="0">
                          <a:schemeClr val="dk1"/>
                        </a:effectRef>
                        <a:fontRef idx="minor">
                          <a:schemeClr val="dk1"/>
                        </a:fontRef>
                      </wps:style>
                      <wps:txbx>
                        <w:txbxContent>
                          <w:p w:rsidR="005A7817" w:rsidRPr="005A7817" w:rsidRDefault="005A7817" w:rsidP="005A7817">
                            <w:pPr>
                              <w:jc w:val="center"/>
                              <w:rPr>
                                <w:rFonts w:ascii="Times New Roman" w:hAnsi="Times New Roman" w:cs="Times New Roman"/>
                                <w:b/>
                              </w:rPr>
                            </w:pPr>
                            <w:r w:rsidRPr="005A7817">
                              <w:rPr>
                                <w:rFonts w:ascii="Times New Roman" w:hAnsi="Times New Roman" w:cs="Times New Roman"/>
                                <w:b/>
                              </w:rPr>
                              <w:t>Proses Keputusan Pembelian</w:t>
                            </w:r>
                          </w:p>
                          <w:p w:rsidR="005A7817" w:rsidRPr="00F00CAD" w:rsidRDefault="005A7817" w:rsidP="005A7817">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-Pengenalan Kebutuhan</w:t>
                            </w:r>
                          </w:p>
                          <w:p w:rsidR="005A7817" w:rsidRPr="00F00CAD" w:rsidRDefault="005A7817" w:rsidP="005A7817">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-Pencarian informasi</w:t>
                            </w:r>
                          </w:p>
                          <w:p w:rsidR="005A7817" w:rsidRPr="00F00CAD" w:rsidRDefault="005A7817" w:rsidP="005A7817">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-Evaluasi alternative</w:t>
                            </w:r>
                          </w:p>
                          <w:p w:rsidR="005A7817" w:rsidRPr="00F00CAD" w:rsidRDefault="005A7817" w:rsidP="005A7817">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-Keputusan pembelian</w:t>
                            </w:r>
                          </w:p>
                          <w:p w:rsidR="005A7817" w:rsidRPr="00F00CAD" w:rsidRDefault="005A7817" w:rsidP="005A7817">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-Perilaku pasca pembelian</w:t>
                            </w:r>
                          </w:p>
                          <w:p w:rsidR="005A7817" w:rsidRDefault="005A7817" w:rsidP="005A7817">
                            <w:pPr>
                              <w:spacing w:after="0" w:line="240" w:lineRule="auto"/>
                              <w:jc w:val="center"/>
                              <w:rPr>
                                <w:rFonts w:asciiTheme="majorBidi" w:hAnsiTheme="majorBidi" w:cstheme="majorBidi"/>
                                <w:b/>
                                <w:iCs/>
                                <w:sz w:val="24"/>
                                <w:szCs w:val="24"/>
                              </w:rPr>
                            </w:pPr>
                          </w:p>
                          <w:p w:rsidR="005A7817" w:rsidRPr="005A7817" w:rsidRDefault="005A7817" w:rsidP="005A7817">
                            <w:pPr>
                              <w:spacing w:after="160"/>
                              <w:jc w:val="center"/>
                              <w:rPr>
                                <w:rFonts w:asciiTheme="majorBidi" w:hAnsiTheme="majorBidi" w:cstheme="majorBidi"/>
                                <w:b/>
                                <w:shd w:val="clear" w:color="auto" w:fill="FFFFFF"/>
                              </w:rPr>
                            </w:pPr>
                            <w:r w:rsidRPr="005A7817">
                              <w:rPr>
                                <w:rFonts w:asciiTheme="majorBidi" w:hAnsiTheme="majorBidi" w:cstheme="majorBidi"/>
                                <w:b/>
                                <w:iCs/>
                              </w:rPr>
                              <w:t>Kotler dan Keller (2016:159)</w:t>
                            </w:r>
                          </w:p>
                          <w:p w:rsidR="005A7817" w:rsidRDefault="005A7817" w:rsidP="005A7817">
                            <w:pPr>
                              <w:rPr>
                                <w:b/>
                              </w:rPr>
                            </w:pPr>
                          </w:p>
                          <w:p w:rsidR="005A7817" w:rsidRPr="003309AC" w:rsidRDefault="005A7817" w:rsidP="005A7817">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 o:spid="_x0000_s1030" style="position:absolute;margin-left:258.2pt;margin-top:7.05pt;width:163.5pt;height:176.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" fillcolor="white [3201]" strokecolor="black [3200]" strokeweight="2pt">
                <v:path arrowok="t"/>
                <v:textbox>
                  <w:txbxContent>
                    <w:p w:rsidR="005A7817" w:rsidRPr="005A7817" w:rsidRDefault="005A7817" w:rsidP="005A7817">
                      <w:pPr>
                        <w:jc w:val="center"/>
                        <w:rPr>
                          <w:rFonts w:ascii="Times New Roman" w:hAnsi="Times New Roman" w:cs="Times New Roman"/>
                          <w:b/>
                        </w:rPr>
                      </w:pPr>
                      <w:r w:rsidRPr="005A7817">
                        <w:rPr>
                          <w:rFonts w:ascii="Times New Roman" w:hAnsi="Times New Roman" w:cs="Times New Roman"/>
                          <w:b/>
                        </w:rPr>
                        <w:t>Proses Keputusan Pembelian</w:t>
                      </w:r>
                    </w:p>
                    <w:p w:rsidR="005A7817" w:rsidRPr="00F00CAD" w:rsidRDefault="005A7817" w:rsidP="005A7817">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-Pengenalan Kebutuhan</w:t>
                      </w:r>
                    </w:p>
                    <w:p w:rsidR="005A7817" w:rsidRPr="00F00CAD" w:rsidRDefault="005A7817" w:rsidP="005A7817">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-Pencarian informasi</w:t>
                      </w:r>
                    </w:p>
                    <w:p w:rsidR="005A7817" w:rsidRPr="00F00CAD" w:rsidRDefault="005A7817" w:rsidP="005A7817">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-Evaluasi alternative</w:t>
                      </w:r>
                    </w:p>
                    <w:p w:rsidR="005A7817" w:rsidRPr="00F00CAD" w:rsidRDefault="005A7817" w:rsidP="005A7817">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-Keputusan pembelian</w:t>
                      </w:r>
                    </w:p>
                    <w:p w:rsidR="005A7817" w:rsidRPr="00F00CAD" w:rsidRDefault="005A7817" w:rsidP="005A7817">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-Perilaku pasca pembelian</w:t>
                      </w:r>
                    </w:p>
                    <w:p w:rsidR="005A7817" w:rsidRDefault="005A7817" w:rsidP="005A7817">
                      <w:pPr>
                        <w:spacing w:after="0" w:line="240" w:lineRule="auto"/>
                        <w:jc w:val="center"/>
                        <w:rPr>
                          <w:rFonts w:asciiTheme="majorBidi" w:hAnsiTheme="majorBidi" w:cstheme="majorBidi"/>
                          <w:b/>
                          <w:iCs/>
                          <w:sz w:val="24"/>
                          <w:szCs w:val="24"/>
                        </w:rPr>
                      </w:pPr>
                    </w:p>
                    <w:p w:rsidR="005A7817" w:rsidRPr="005A7817" w:rsidRDefault="005A7817" w:rsidP="005A7817">
                      <w:pPr>
                        <w:spacing w:after="160"/>
                        <w:jc w:val="center"/>
                        <w:rPr>
                          <w:rFonts w:asciiTheme="majorBidi" w:hAnsiTheme="majorBidi" w:cstheme="majorBidi"/>
                          <w:b/>
                          <w:shd w:val="clear" w:color="auto" w:fill="FFFFFF"/>
                        </w:rPr>
                      </w:pPr>
                      <w:r w:rsidRPr="005A7817">
                        <w:rPr>
                          <w:rFonts w:asciiTheme="majorBidi" w:hAnsiTheme="majorBidi" w:cstheme="majorBidi"/>
                          <w:b/>
                          <w:iCs/>
                        </w:rPr>
                        <w:t>Kotler dan Keller (2016:159)</w:t>
                      </w:r>
                    </w:p>
                    <w:p w:rsidR="005A7817" w:rsidRDefault="005A7817" w:rsidP="005A7817">
                      <w:pPr>
                        <w:rPr>
                          <w:b/>
                        </w:rPr>
                      </w:pPr>
                    </w:p>
                    <w:p w:rsidR="005A7817" w:rsidRPr="003309AC" w:rsidRDefault="005A7817" w:rsidP="005A7817">
                      <w:pPr>
                        <w:jc w:val="center"/>
                        <w:rPr>
                          <w:b/>
                        </w:rPr>
                      </w:pPr>
                    </w:p>
                  </w:txbxContent>
                </v:textbox>
              </v:roundrect>
            </w:pict>
          </mc:Fallback>
        </mc:AlternateContent>
      </w:r>
    </w:p>
    <w:p w:rsidR="005A7817" w:rsidRPr="005A7817" w:rsidRDefault="005A7817" w:rsidP="005A7817">
      <w:pPr>
        <w:rPr>
          <w:rFonts w:ascii="Times New Roman" w:hAnsi="Times New Roman" w:cs="Times New Roman"/>
        </w:rPr>
      </w:pPr>
    </w:p>
    <w:p w:rsidR="005A7817" w:rsidRPr="005A7817" w:rsidRDefault="005A7817" w:rsidP="005A7817">
      <w:pPr>
        <w:rPr>
          <w:rFonts w:ascii="Times New Roman" w:hAnsi="Times New Roman" w:cs="Times New Roman"/>
        </w:rPr>
      </w:pPr>
    </w:p>
    <w:p w:rsidR="005A7817" w:rsidRPr="005A7817" w:rsidRDefault="005A7817" w:rsidP="005A7817">
      <w:pPr>
        <w:rPr>
          <w:rFonts w:ascii="Times New Roman" w:hAnsi="Times New Roman" w:cs="Times New Roman"/>
        </w:rPr>
      </w:pPr>
    </w:p>
    <w:p w:rsidR="005A7817" w:rsidRPr="005A7817" w:rsidRDefault="005A7817" w:rsidP="005A7817">
      <w:pPr>
        <w:rPr>
          <w:rFonts w:ascii="Times New Roman" w:hAnsi="Times New Roman" w:cs="Times New Roman"/>
        </w:rPr>
      </w:pPr>
    </w:p>
    <w:p w:rsidR="005A7817" w:rsidRPr="005A7817" w:rsidRDefault="005A7817" w:rsidP="005A7817">
      <w:pPr>
        <w:rPr>
          <w:rFonts w:ascii="Times New Roman" w:hAnsi="Times New Roman" w:cs="Times New Roman"/>
        </w:rPr>
      </w:pPr>
    </w:p>
    <w:p w:rsidR="005A7817" w:rsidRPr="005A7817" w:rsidRDefault="005A7817" w:rsidP="005A7817">
      <w:pPr>
        <w:spacing w:after="0" w:line="360" w:lineRule="auto"/>
        <w:rPr>
          <w:rFonts w:ascii="Times New Roman" w:hAnsi="Times New Roman" w:cs="Times New Roman"/>
        </w:rPr>
      </w:pPr>
    </w:p>
    <w:p w:rsidR="005A7817" w:rsidRPr="005A7817" w:rsidRDefault="00FB0940" w:rsidP="005A7817">
      <w:pPr>
        <w:spacing w:after="0" w:line="360" w:lineRule="auto"/>
        <w:rPr>
          <w:rFonts w:ascii="Times New Roman" w:hAnsi="Times New Roman" w:cs="Times New Roman"/>
        </w:rPr>
      </w:pPr>
      <w:r>
        <w:rPr>
          <w:noProof/>
        </w:rPr>
        <mc:AlternateContent>
          <mc:Choice Requires="wps">
            <w:drawing>
              <wp:anchor distT="0" distB="0" distL="114299" distR="114299" simplePos="0" relativeHeight="251676160" behindDoc="0" locked="0" layoutInCell="1" allowOverlap="1">
                <wp:simplePos x="0" y="0"/>
                <wp:positionH relativeFrom="column">
                  <wp:posOffset>4363084</wp:posOffset>
                </wp:positionH>
                <wp:positionV relativeFrom="paragraph">
                  <wp:posOffset>216535</wp:posOffset>
                </wp:positionV>
                <wp:extent cx="0" cy="171450"/>
                <wp:effectExtent l="95250" t="0" r="57150" b="57150"/>
                <wp:wrapNone/>
                <wp:docPr id="18"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145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 o:spid="_x0000_s1026" type="#_x0000_t32" style="position:absolute;margin-left:343.55pt;margin-top:17.05pt;width:0;height:13.5pt;z-index:251676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" strokecolor="black [3040]" strokeweight="1.5pt">
                <v:stroke endarrow="open"/>
                <o:lock v:ext="edit" shapetype="f"/>
              </v:shape>
            </w:pict>
          </mc:Fallback>
        </mc:AlternateContent>
      </w:r>
    </w:p>
    <w:p w:rsidR="005A7817" w:rsidRPr="005A7817" w:rsidRDefault="00FB0940" w:rsidP="005A7817">
      <w:pPr>
        <w:spacing w:after="0" w:line="360" w:lineRule="auto"/>
        <w:rPr>
          <w:rFonts w:ascii="Times New Roman" w:hAnsi="Times New Roman" w:cs="Times New Roman"/>
        </w:rPr>
      </w:pPr>
      <w:r>
        <w:rPr>
          <w:noProof/>
        </w:rPr>
        <mc:AlternateContent>
          <mc:Choice Requires="wps">
            <w:drawing>
              <wp:anchor distT="0" distB="0" distL="114300" distR="114300" simplePos="0" relativeHeight="251675136" behindDoc="0" locked="0" layoutInCell="1" allowOverlap="1">
                <wp:simplePos x="0" y="0"/>
                <wp:positionH relativeFrom="column">
                  <wp:posOffset>3364865</wp:posOffset>
                </wp:positionH>
                <wp:positionV relativeFrom="paragraph">
                  <wp:posOffset>129540</wp:posOffset>
                </wp:positionV>
                <wp:extent cx="2076450" cy="3033395"/>
                <wp:effectExtent l="0" t="0" r="19050" b="14605"/>
                <wp:wrapNone/>
                <wp:docPr id="17"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6450" cy="3033395"/>
                        </a:xfrm>
                        <a:prstGeom prst="roundRect">
                          <a:avLst/>
                        </a:prstGeom>
                      </wps:spPr>
                      <wps:style>
                        <a:lnRef idx="2">
                          <a:schemeClr val="dk1"/>
                        </a:lnRef>
                        <a:fillRef idx="1">
                          <a:schemeClr val="lt1"/>
                        </a:fillRef>
                        <a:effectRef idx="0">
                          <a:schemeClr val="dk1"/>
                        </a:effectRef>
                        <a:fontRef idx="minor">
                          <a:schemeClr val="dk1"/>
                        </a:fontRef>
                      </wps:style>
                      <wps:txbx>
                        <w:txbxContent>
                          <w:p w:rsidR="005A7817" w:rsidRPr="005A7817" w:rsidRDefault="005A7817" w:rsidP="005A7817">
                            <w:pPr>
                              <w:autoSpaceDE w:val="0"/>
                              <w:autoSpaceDN w:val="0"/>
                              <w:adjustRightInd w:val="0"/>
                              <w:spacing w:after="0"/>
                              <w:jc w:val="center"/>
                              <w:rPr>
                                <w:rFonts w:ascii="Times New Roman" w:hAnsi="Times New Roman" w:cs="Times New Roman"/>
                                <w:b/>
                              </w:rPr>
                            </w:pPr>
                            <w:r w:rsidRPr="005A7817">
                              <w:rPr>
                                <w:rFonts w:ascii="Times New Roman" w:hAnsi="Times New Roman" w:cs="Times New Roman"/>
                                <w:b/>
                              </w:rPr>
                              <w:t>Keputusan Pembelian</w:t>
                            </w:r>
                          </w:p>
                          <w:p w:rsidR="005A7817" w:rsidRPr="00F00CAD" w:rsidRDefault="005A7817" w:rsidP="005A7817">
                            <w:pPr>
                              <w:autoSpaceDE w:val="0"/>
                              <w:autoSpaceDN w:val="0"/>
                              <w:adjustRightInd w:val="0"/>
                              <w:spacing w:after="0"/>
                              <w:rPr>
                                <w:rFonts w:ascii="Times New Roman" w:hAnsi="Times New Roman" w:cs="Times New Roman"/>
                              </w:rPr>
                            </w:pPr>
                            <w:r w:rsidRPr="00F00CAD">
                              <w:rPr>
                                <w:rFonts w:ascii="Times New Roman" w:hAnsi="Times New Roman" w:cs="Times New Roman"/>
                              </w:rPr>
                              <w:t>Keputusan pembelian adalah keputusan pembeli (konsumen) tentang merek yang akan dibeli.</w:t>
                            </w:r>
                          </w:p>
                          <w:p w:rsidR="005A7817" w:rsidRPr="00F00CAD" w:rsidRDefault="005A7817" w:rsidP="005A7817">
                            <w:pPr>
                              <w:autoSpaceDE w:val="0"/>
                              <w:autoSpaceDN w:val="0"/>
                              <w:adjustRightInd w:val="0"/>
                              <w:spacing w:after="0"/>
                              <w:rPr>
                                <w:rFonts w:ascii="Times New Roman" w:hAnsi="Times New Roman" w:cs="Times New Roman"/>
                                <w:b/>
                              </w:rPr>
                            </w:pPr>
                            <w:r w:rsidRPr="00F00CAD">
                              <w:rPr>
                                <w:rFonts w:ascii="Times New Roman" w:hAnsi="Times New Roman" w:cs="Times New Roman"/>
                              </w:rPr>
                              <w:t>Dimensi:</w:t>
                            </w:r>
                          </w:p>
                          <w:p w:rsidR="005A7817" w:rsidRPr="00F00CAD" w:rsidRDefault="005A7817" w:rsidP="005A7817">
                            <w:pPr>
                              <w:pStyle w:val="ListParagraph"/>
                              <w:numPr>
                                <w:ilvl w:val="0"/>
                                <w:numId w:val="23"/>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Pilihan Produk</w:t>
                            </w:r>
                          </w:p>
                          <w:p w:rsidR="005A7817" w:rsidRPr="00F00CAD" w:rsidRDefault="005A7817" w:rsidP="005A7817">
                            <w:pPr>
                              <w:pStyle w:val="ListParagraph"/>
                              <w:numPr>
                                <w:ilvl w:val="0"/>
                                <w:numId w:val="23"/>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 xml:space="preserve">Pilihan </w:t>
                            </w:r>
                            <w:r w:rsidRPr="00F00CAD">
                              <w:rPr>
                                <w:rFonts w:ascii="Times New Roman" w:hAnsi="Times New Roman" w:cs="Times New Roman"/>
                                <w:i/>
                              </w:rPr>
                              <w:t>Brand</w:t>
                            </w:r>
                            <w:r w:rsidRPr="00F00CAD">
                              <w:rPr>
                                <w:rFonts w:ascii="Times New Roman" w:hAnsi="Times New Roman" w:cs="Times New Roman"/>
                              </w:rPr>
                              <w:t xml:space="preserve"> (Merek)</w:t>
                            </w:r>
                          </w:p>
                          <w:p w:rsidR="005A7817" w:rsidRPr="00F00CAD" w:rsidRDefault="005A7817" w:rsidP="005A7817">
                            <w:pPr>
                              <w:pStyle w:val="ListParagraph"/>
                              <w:numPr>
                                <w:ilvl w:val="0"/>
                                <w:numId w:val="23"/>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 xml:space="preserve">Pemilihan Penyalur </w:t>
                            </w:r>
                          </w:p>
                          <w:p w:rsidR="005A7817" w:rsidRPr="00F00CAD" w:rsidRDefault="005A7817" w:rsidP="005A7817">
                            <w:pPr>
                              <w:pStyle w:val="ListParagraph"/>
                              <w:numPr>
                                <w:ilvl w:val="0"/>
                                <w:numId w:val="23"/>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 xml:space="preserve">Jumlah Pembelian </w:t>
                            </w:r>
                          </w:p>
                          <w:p w:rsidR="005A7817" w:rsidRPr="00F00CAD" w:rsidRDefault="005A7817" w:rsidP="005A7817">
                            <w:pPr>
                              <w:pStyle w:val="ListParagraph"/>
                              <w:numPr>
                                <w:ilvl w:val="0"/>
                                <w:numId w:val="23"/>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Penentuan Waktu Kunjungan</w:t>
                            </w:r>
                          </w:p>
                          <w:p w:rsidR="005A7817" w:rsidRPr="00F00CAD" w:rsidRDefault="005A7817" w:rsidP="005A7817">
                            <w:pPr>
                              <w:pStyle w:val="ListParagraph"/>
                              <w:numPr>
                                <w:ilvl w:val="0"/>
                                <w:numId w:val="23"/>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Metode Pembayaran</w:t>
                            </w:r>
                          </w:p>
                          <w:p w:rsidR="005A7817" w:rsidRPr="005A7817" w:rsidRDefault="005A7817" w:rsidP="005A7817">
                            <w:pPr>
                              <w:spacing w:line="240" w:lineRule="auto"/>
                              <w:jc w:val="center"/>
                              <w:rPr>
                                <w:b/>
                              </w:rPr>
                            </w:pPr>
                            <w:r w:rsidRPr="005A7817">
                              <w:rPr>
                                <w:rFonts w:ascii="Times New Roman" w:hAnsi="Times New Roman" w:cs="Times New Roman"/>
                                <w:b/>
                                <w:noProof/>
                                <w:color w:val="000000"/>
                              </w:rPr>
                              <w:t>Swasta dan Handoko</w:t>
                            </w:r>
                            <w:r w:rsidRPr="005A7817">
                              <w:rPr>
                                <w:rFonts w:ascii="Times New Roman" w:hAnsi="Times New Roman" w:cs="Times New Roman"/>
                                <w:b/>
                                <w:noProof/>
                                <w:color w:val="000000"/>
                                <w:lang w:val="id-ID"/>
                              </w:rPr>
                              <w:t xml:space="preserve"> (201</w:t>
                            </w:r>
                            <w:r w:rsidRPr="005A7817">
                              <w:rPr>
                                <w:rFonts w:ascii="Times New Roman" w:hAnsi="Times New Roman" w:cs="Times New Roman"/>
                                <w:b/>
                                <w:noProof/>
                                <w:color w:val="000000"/>
                              </w:rPr>
                              <w:t>3</w:t>
                            </w:r>
                            <w:r w:rsidRPr="005A7817">
                              <w:rPr>
                                <w:rFonts w:ascii="Times New Roman" w:hAnsi="Times New Roman" w:cs="Times New Roman"/>
                                <w:b/>
                                <w:noProof/>
                                <w:color w:val="000000"/>
                                <w:lang w:val="id-ID"/>
                              </w:rPr>
                              <w:t>:1</w:t>
                            </w:r>
                            <w:r w:rsidRPr="005A7817">
                              <w:rPr>
                                <w:rFonts w:ascii="Times New Roman" w:hAnsi="Times New Roman" w:cs="Times New Roman"/>
                                <w:b/>
                                <w:noProof/>
                                <w:color w:val="000000"/>
                              </w:rPr>
                              <w:t>02</w:t>
                            </w:r>
                            <w:r w:rsidRPr="005A7817">
                              <w:rPr>
                                <w:rFonts w:ascii="Times New Roman" w:hAnsi="Times New Roman" w:cs="Times New Roman"/>
                                <w:b/>
                                <w:noProof/>
                                <w:color w:val="000000"/>
                                <w:lang w:val="id-ID"/>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1" o:spid="_x0000_s1031" style="position:absolute;margin-left:264.95pt;margin-top:10.2pt;width:163.5pt;height:238.8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" fillcolor="white [3201]" strokecolor="black [3200]" strokeweight="2pt">
                <v:path arrowok="t"/>
                <v:textbox>
                  <w:txbxContent>
                    <w:p w:rsidR="005A7817" w:rsidRPr="005A7817" w:rsidRDefault="005A7817" w:rsidP="005A7817">
                      <w:pPr>
                        <w:autoSpaceDE w:val="0"/>
                        <w:autoSpaceDN w:val="0"/>
                        <w:adjustRightInd w:val="0"/>
                        <w:spacing w:after="0"/>
                        <w:jc w:val="center"/>
                        <w:rPr>
                          <w:rFonts w:ascii="Times New Roman" w:hAnsi="Times New Roman" w:cs="Times New Roman"/>
                          <w:b/>
                        </w:rPr>
                      </w:pPr>
                      <w:r w:rsidRPr="005A7817">
                        <w:rPr>
                          <w:rFonts w:ascii="Times New Roman" w:hAnsi="Times New Roman" w:cs="Times New Roman"/>
                          <w:b/>
                        </w:rPr>
                        <w:t>Keputusan Pembelian</w:t>
                      </w:r>
                    </w:p>
                    <w:p w:rsidR="005A7817" w:rsidRPr="00F00CAD" w:rsidRDefault="005A7817" w:rsidP="005A7817">
                      <w:pPr>
                        <w:autoSpaceDE w:val="0"/>
                        <w:autoSpaceDN w:val="0"/>
                        <w:adjustRightInd w:val="0"/>
                        <w:spacing w:after="0"/>
                        <w:rPr>
                          <w:rFonts w:ascii="Times New Roman" w:hAnsi="Times New Roman" w:cs="Times New Roman"/>
                        </w:rPr>
                      </w:pPr>
                      <w:r w:rsidRPr="00F00CAD">
                        <w:rPr>
                          <w:rFonts w:ascii="Times New Roman" w:hAnsi="Times New Roman" w:cs="Times New Roman"/>
                        </w:rPr>
                        <w:t>Keputusan pembelian adalah keputusan pembeli (konsumen) tentang merek yang akan dibeli.</w:t>
                      </w:r>
                    </w:p>
                    <w:p w:rsidR="005A7817" w:rsidRPr="00F00CAD" w:rsidRDefault="005A7817" w:rsidP="005A7817">
                      <w:pPr>
                        <w:autoSpaceDE w:val="0"/>
                        <w:autoSpaceDN w:val="0"/>
                        <w:adjustRightInd w:val="0"/>
                        <w:spacing w:after="0"/>
                        <w:rPr>
                          <w:rFonts w:ascii="Times New Roman" w:hAnsi="Times New Roman" w:cs="Times New Roman"/>
                          <w:b/>
                        </w:rPr>
                      </w:pPr>
                      <w:r w:rsidRPr="00F00CAD">
                        <w:rPr>
                          <w:rFonts w:ascii="Times New Roman" w:hAnsi="Times New Roman" w:cs="Times New Roman"/>
                        </w:rPr>
                        <w:t>Dimensi:</w:t>
                      </w:r>
                    </w:p>
                    <w:p w:rsidR="005A7817" w:rsidRPr="00F00CAD" w:rsidRDefault="005A7817" w:rsidP="005A7817">
                      <w:pPr>
                        <w:pStyle w:val="ListParagraph"/>
                        <w:numPr>
                          <w:ilvl w:val="0"/>
                          <w:numId w:val="23"/>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Pilihan Produk</w:t>
                      </w:r>
                    </w:p>
                    <w:p w:rsidR="005A7817" w:rsidRPr="00F00CAD" w:rsidRDefault="005A7817" w:rsidP="005A7817">
                      <w:pPr>
                        <w:pStyle w:val="ListParagraph"/>
                        <w:numPr>
                          <w:ilvl w:val="0"/>
                          <w:numId w:val="23"/>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 xml:space="preserve">Pilihan </w:t>
                      </w:r>
                      <w:r w:rsidRPr="00F00CAD">
                        <w:rPr>
                          <w:rFonts w:ascii="Times New Roman" w:hAnsi="Times New Roman" w:cs="Times New Roman"/>
                          <w:i/>
                        </w:rPr>
                        <w:t>Brand</w:t>
                      </w:r>
                      <w:r w:rsidRPr="00F00CAD">
                        <w:rPr>
                          <w:rFonts w:ascii="Times New Roman" w:hAnsi="Times New Roman" w:cs="Times New Roman"/>
                        </w:rPr>
                        <w:t xml:space="preserve"> (Merek)</w:t>
                      </w:r>
                    </w:p>
                    <w:p w:rsidR="005A7817" w:rsidRPr="00F00CAD" w:rsidRDefault="005A7817" w:rsidP="005A7817">
                      <w:pPr>
                        <w:pStyle w:val="ListParagraph"/>
                        <w:numPr>
                          <w:ilvl w:val="0"/>
                          <w:numId w:val="23"/>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 xml:space="preserve">Pemilihan Penyalur </w:t>
                      </w:r>
                    </w:p>
                    <w:p w:rsidR="005A7817" w:rsidRPr="00F00CAD" w:rsidRDefault="005A7817" w:rsidP="005A7817">
                      <w:pPr>
                        <w:pStyle w:val="ListParagraph"/>
                        <w:numPr>
                          <w:ilvl w:val="0"/>
                          <w:numId w:val="23"/>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 xml:space="preserve">Jumlah Pembelian </w:t>
                      </w:r>
                    </w:p>
                    <w:p w:rsidR="005A7817" w:rsidRPr="00F00CAD" w:rsidRDefault="005A7817" w:rsidP="005A7817">
                      <w:pPr>
                        <w:pStyle w:val="ListParagraph"/>
                        <w:numPr>
                          <w:ilvl w:val="0"/>
                          <w:numId w:val="23"/>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Penentuan Waktu Kunjungan</w:t>
                      </w:r>
                    </w:p>
                    <w:p w:rsidR="005A7817" w:rsidRPr="00F00CAD" w:rsidRDefault="005A7817" w:rsidP="005A7817">
                      <w:pPr>
                        <w:pStyle w:val="ListParagraph"/>
                        <w:numPr>
                          <w:ilvl w:val="0"/>
                          <w:numId w:val="23"/>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Metode Pembayaran</w:t>
                      </w:r>
                    </w:p>
                    <w:p w:rsidR="005A7817" w:rsidRPr="005A7817" w:rsidRDefault="005A7817" w:rsidP="005A7817">
                      <w:pPr>
                        <w:spacing w:line="240" w:lineRule="auto"/>
                        <w:jc w:val="center"/>
                        <w:rPr>
                          <w:b/>
                        </w:rPr>
                      </w:pPr>
                      <w:r w:rsidRPr="005A7817">
                        <w:rPr>
                          <w:rFonts w:ascii="Times New Roman" w:hAnsi="Times New Roman" w:cs="Times New Roman"/>
                          <w:b/>
                          <w:noProof/>
                          <w:color w:val="000000"/>
                        </w:rPr>
                        <w:t>Swasta dan Handoko</w:t>
                      </w:r>
                      <w:r w:rsidRPr="005A7817">
                        <w:rPr>
                          <w:rFonts w:ascii="Times New Roman" w:hAnsi="Times New Roman" w:cs="Times New Roman"/>
                          <w:b/>
                          <w:noProof/>
                          <w:color w:val="000000"/>
                          <w:lang w:val="id-ID"/>
                        </w:rPr>
                        <w:t xml:space="preserve"> (201</w:t>
                      </w:r>
                      <w:r w:rsidRPr="005A7817">
                        <w:rPr>
                          <w:rFonts w:ascii="Times New Roman" w:hAnsi="Times New Roman" w:cs="Times New Roman"/>
                          <w:b/>
                          <w:noProof/>
                          <w:color w:val="000000"/>
                        </w:rPr>
                        <w:t>3</w:t>
                      </w:r>
                      <w:r w:rsidRPr="005A7817">
                        <w:rPr>
                          <w:rFonts w:ascii="Times New Roman" w:hAnsi="Times New Roman" w:cs="Times New Roman"/>
                          <w:b/>
                          <w:noProof/>
                          <w:color w:val="000000"/>
                          <w:lang w:val="id-ID"/>
                        </w:rPr>
                        <w:t>:1</w:t>
                      </w:r>
                      <w:r w:rsidRPr="005A7817">
                        <w:rPr>
                          <w:rFonts w:ascii="Times New Roman" w:hAnsi="Times New Roman" w:cs="Times New Roman"/>
                          <w:b/>
                          <w:noProof/>
                          <w:color w:val="000000"/>
                        </w:rPr>
                        <w:t>02</w:t>
                      </w:r>
                      <w:r w:rsidRPr="005A7817">
                        <w:rPr>
                          <w:rFonts w:ascii="Times New Roman" w:hAnsi="Times New Roman" w:cs="Times New Roman"/>
                          <w:b/>
                          <w:noProof/>
                          <w:color w:val="000000"/>
                          <w:lang w:val="id-ID"/>
                        </w:rPr>
                        <w:t>)</w:t>
                      </w:r>
                    </w:p>
                  </w:txbxContent>
                </v:textbox>
              </v:roundrect>
            </w:pict>
          </mc:Fallback>
        </mc:AlternateContent>
      </w:r>
    </w:p>
    <w:p w:rsidR="005A7817" w:rsidRPr="005A7817" w:rsidRDefault="005A7817" w:rsidP="005A7817">
      <w:pPr>
        <w:spacing w:after="0" w:line="360" w:lineRule="auto"/>
        <w:rPr>
          <w:rFonts w:ascii="Times New Roman" w:hAnsi="Times New Roman" w:cs="Times New Roman"/>
        </w:rPr>
      </w:pPr>
    </w:p>
    <w:p w:rsidR="005A7817" w:rsidRPr="005A7817" w:rsidRDefault="005A7817" w:rsidP="005A7817">
      <w:pPr>
        <w:spacing w:after="0" w:line="360" w:lineRule="auto"/>
        <w:rPr>
          <w:rFonts w:ascii="Times New Roman" w:hAnsi="Times New Roman" w:cs="Times New Roman"/>
        </w:rPr>
      </w:pPr>
    </w:p>
    <w:p w:rsidR="005A7817" w:rsidRPr="005A7817" w:rsidRDefault="00FB0940" w:rsidP="005A7817">
      <w:pPr>
        <w:spacing w:after="0" w:line="360" w:lineRule="auto"/>
        <w:rPr>
          <w:rFonts w:ascii="Times New Roman" w:hAnsi="Times New Roman" w:cs="Times New Roman"/>
        </w:rPr>
      </w:pPr>
      <w:r>
        <w:rPr>
          <w:noProof/>
        </w:rPr>
        <mc:AlternateContent>
          <mc:Choice Requires="wps">
            <w:drawing>
              <wp:anchor distT="0" distB="0" distL="114299" distR="114299" simplePos="0" relativeHeight="251677184" behindDoc="0" locked="0" layoutInCell="1" allowOverlap="1">
                <wp:simplePos x="0" y="0"/>
                <wp:positionH relativeFrom="column">
                  <wp:posOffset>1286509</wp:posOffset>
                </wp:positionH>
                <wp:positionV relativeFrom="paragraph">
                  <wp:posOffset>129540</wp:posOffset>
                </wp:positionV>
                <wp:extent cx="0" cy="866775"/>
                <wp:effectExtent l="0" t="0" r="19050" b="9525"/>
                <wp:wrapNone/>
                <wp:docPr id="16"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6677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24" o:spid="_x0000_s1026" style="position:absolute;z-index:251677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101.3pt,10.2pt" to="101.3pt,7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" strokecolor="black [3040]" strokeweight="1.5pt">
                <o:lock v:ext="edit" shapetype="f"/>
              </v:line>
            </w:pict>
          </mc:Fallback>
        </mc:AlternateContent>
      </w:r>
    </w:p>
    <w:p w:rsidR="005A7817" w:rsidRPr="005A7817" w:rsidRDefault="005A7817" w:rsidP="005A7817">
      <w:pPr>
        <w:spacing w:after="0" w:line="360" w:lineRule="auto"/>
        <w:rPr>
          <w:rFonts w:ascii="Times New Roman" w:hAnsi="Times New Roman" w:cs="Times New Roman"/>
        </w:rPr>
      </w:pPr>
    </w:p>
    <w:p w:rsidR="005A7817" w:rsidRPr="005A7817" w:rsidRDefault="005A7817" w:rsidP="005A7817">
      <w:pPr>
        <w:spacing w:after="0" w:line="360" w:lineRule="auto"/>
        <w:rPr>
          <w:rFonts w:ascii="Times New Roman" w:hAnsi="Times New Roman" w:cs="Times New Roman"/>
        </w:rPr>
      </w:pPr>
    </w:p>
    <w:p w:rsidR="005A7817" w:rsidRPr="005A7817" w:rsidRDefault="00FB0940" w:rsidP="005A7817">
      <w:pPr>
        <w:jc w:val="center"/>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78208" behindDoc="0" locked="0" layoutInCell="1" allowOverlap="1">
                <wp:simplePos x="0" y="0"/>
                <wp:positionH relativeFrom="column">
                  <wp:posOffset>1286510</wp:posOffset>
                </wp:positionH>
                <wp:positionV relativeFrom="paragraph">
                  <wp:posOffset>273050</wp:posOffset>
                </wp:positionV>
                <wp:extent cx="2078355" cy="635"/>
                <wp:effectExtent l="23495" t="67310" r="31750" b="74930"/>
                <wp:wrapNone/>
                <wp:docPr id="13"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8355" cy="63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 o:spid="_x0000_s1026" type="#_x0000_t32" style="position:absolute;margin-left:101.3pt;margin-top:21.5pt;width:163.65pt;height:.0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" strokeweight="2.25pt">
                <v:stroke endarrow="block"/>
              </v:shape>
            </w:pict>
          </mc:Fallback>
        </mc:AlternateContent>
      </w:r>
    </w:p>
    <w:p w:rsidR="005A7817" w:rsidRPr="005A7817" w:rsidRDefault="005A7817" w:rsidP="005A7817">
      <w:pPr>
        <w:jc w:val="center"/>
        <w:rPr>
          <w:rFonts w:ascii="Times New Roman" w:hAnsi="Times New Roman" w:cs="Times New Roman"/>
          <w:b/>
        </w:rPr>
      </w:pPr>
    </w:p>
    <w:p w:rsidR="005A7817" w:rsidRPr="005A7817" w:rsidRDefault="005A7817" w:rsidP="005A7817">
      <w:pPr>
        <w:jc w:val="center"/>
        <w:rPr>
          <w:rFonts w:ascii="Times New Roman" w:hAnsi="Times New Roman" w:cs="Times New Roman"/>
          <w:b/>
        </w:rPr>
      </w:pPr>
    </w:p>
    <w:p w:rsidR="005A7817" w:rsidRPr="005A7817" w:rsidRDefault="005A7817" w:rsidP="005A7817">
      <w:pPr>
        <w:jc w:val="center"/>
        <w:rPr>
          <w:rFonts w:ascii="Times New Roman" w:hAnsi="Times New Roman" w:cs="Times New Roman"/>
          <w:b/>
        </w:rPr>
      </w:pPr>
    </w:p>
    <w:p w:rsidR="002A58D1" w:rsidRDefault="00FB0940" w:rsidP="005A7817">
      <w:pPr>
        <w:spacing w:line="240" w:lineRule="auto"/>
        <w:rPr>
          <w:rFonts w:ascii="Times New Roman" w:hAnsi="Times New Roman"/>
        </w:rPr>
      </w:pPr>
      <w:r>
        <w:rPr>
          <w:rFonts w:ascii="Times New Roman" w:hAnsi="Times New Roman"/>
          <w:noProof/>
        </w:rPr>
        <mc:AlternateContent>
          <mc:Choice Requires="wps">
            <w:drawing>
              <wp:anchor distT="0" distB="0" distL="114300" distR="114300" simplePos="0" relativeHeight="251648512"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12" name="AutoShape 20" hidden="1"/>
                <wp:cNvGraphicFramePr>
                  <a:graphicFrameLocks xmlns:a="http://schemas.openxmlformats.org/drawingml/2006/main" noSelect="1"/>
                </wp:cNvGraphicFramePr>
                <a:graphic xmlns:a="http://schemas.openxmlformats.org/drawingml/2006/main">
                  <a:graphicData uri="http://schemas.microsoft.com/office/word/2010/wordprocessingShape">
                    <wps:wsp>
                      <wps:cNvCnPr>
                        <a:cxnSpLocks noSelect="1" noChangeShapeType="1"/>
                      </wps:cNvCnPr>
                      <wps:spPr bwMode="auto">
                        <a:xfrm>
                          <a:off x="0" y="0"/>
                          <a:ext cx="635000" cy="63500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0;margin-top:0;width:50pt;height:50pt;z-index:2516485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">
                <o:lock v:ext="edit" selection="t"/>
              </v:shape>
            </w:pict>
          </mc:Fallback>
        </mc:AlternateContent>
      </w:r>
    </w:p>
    <w:p w:rsidR="002A58D1" w:rsidRDefault="005A7817" w:rsidP="005A7817">
      <w:pPr>
        <w:spacing w:after="0"/>
        <w:rPr>
          <w:rFonts w:ascii="Times New Roman" w:hAnsi="Times New Roman"/>
          <w:b/>
        </w:rPr>
      </w:pPr>
      <w:r>
        <w:rPr>
          <w:rFonts w:ascii="Times New Roman" w:hAnsi="Times New Roman"/>
          <w:b/>
        </w:rPr>
        <w:t xml:space="preserve">                                         Gambar 1. </w:t>
      </w:r>
      <w:r w:rsidR="00DC399A">
        <w:rPr>
          <w:rFonts w:ascii="Times New Roman" w:hAnsi="Times New Roman"/>
          <w:b/>
        </w:rPr>
        <w:t>Kerangka Pemikiran</w:t>
      </w:r>
    </w:p>
    <w:p w:rsidR="002A58D1" w:rsidRDefault="002A58D1">
      <w:pPr>
        <w:spacing w:after="0"/>
        <w:rPr>
          <w:rFonts w:ascii="Times New Roman" w:hAnsi="Times New Roman"/>
        </w:rPr>
      </w:pPr>
    </w:p>
    <w:p w:rsidR="002A58D1" w:rsidRDefault="00DC399A">
      <w:pPr>
        <w:spacing w:after="0"/>
        <w:rPr>
          <w:rFonts w:ascii="Times New Roman" w:hAnsi="Times New Roman"/>
          <w:b/>
          <w:lang w:val="id-ID"/>
        </w:rPr>
      </w:pPr>
      <w:r>
        <w:rPr>
          <w:rFonts w:ascii="Times New Roman" w:hAnsi="Times New Roman"/>
          <w:b/>
        </w:rPr>
        <w:t xml:space="preserve">Hipotesis </w:t>
      </w:r>
    </w:p>
    <w:p w:rsidR="00D073BF" w:rsidRDefault="00DC399A" w:rsidP="00D073BF">
      <w:pPr>
        <w:pStyle w:val="ListParagraph"/>
        <w:spacing w:line="240" w:lineRule="auto"/>
        <w:ind w:left="0" w:firstLine="709"/>
        <w:jc w:val="both"/>
        <w:rPr>
          <w:rFonts w:ascii="Times New Roman" w:hAnsi="Times New Roman" w:cs="Times New Roman"/>
        </w:rPr>
      </w:pPr>
      <w:r w:rsidRPr="003C3B04">
        <w:rPr>
          <w:rFonts w:ascii="Times New Roman" w:hAnsi="Times New Roman"/>
        </w:rPr>
        <w:t xml:space="preserve">Menurut Sugiyono (2012;93) hipotesis adalah penelitian merupakan langkah ketiga dalam penelitian, setelah penelitian mengemukakan landasan teori dan kerangka pemikiran. Berdasarkan kerangka pemikiran tersebut, maka dapat dikemukakan hipotesis sebagai berikut </w:t>
      </w:r>
      <w:r w:rsidR="003C3B04" w:rsidRPr="003C3B04">
        <w:rPr>
          <w:rFonts w:ascii="Times New Roman" w:hAnsi="Times New Roman" w:cs="Times New Roman"/>
        </w:rPr>
        <w:t>“Terdapat pengaruh Sikap terhadap Keputusan Pembelian Konsumen</w:t>
      </w:r>
      <w:r w:rsidR="003C3B04">
        <w:rPr>
          <w:rFonts w:ascii="Times New Roman" w:hAnsi="Times New Roman" w:cs="Times New Roman"/>
        </w:rPr>
        <w:t>”</w:t>
      </w:r>
      <w:r w:rsidR="003C3B04" w:rsidRPr="003C3B04">
        <w:rPr>
          <w:rFonts w:ascii="Times New Roman" w:hAnsi="Times New Roman" w:cs="Times New Roman"/>
        </w:rPr>
        <w:t>.</w:t>
      </w:r>
    </w:p>
    <w:p w:rsidR="00363137" w:rsidRPr="00D073BF" w:rsidRDefault="00DC399A" w:rsidP="00D073BF">
      <w:pPr>
        <w:pStyle w:val="ListParagraph"/>
        <w:spacing w:line="240" w:lineRule="auto"/>
        <w:ind w:left="0" w:firstLine="709"/>
        <w:jc w:val="center"/>
        <w:rPr>
          <w:rFonts w:ascii="Times New Roman" w:hAnsi="Times New Roman" w:cs="Times New Roman"/>
        </w:rPr>
      </w:pPr>
      <w:r>
        <w:rPr>
          <w:rFonts w:ascii="Times New Roman" w:hAnsi="Times New Roman"/>
          <w:b/>
        </w:rPr>
        <w:lastRenderedPageBreak/>
        <w:t>M</w:t>
      </w:r>
      <w:r w:rsidR="00363137">
        <w:rPr>
          <w:rFonts w:ascii="Times New Roman" w:hAnsi="Times New Roman"/>
          <w:b/>
        </w:rPr>
        <w:t>ETODE PENELITIAN</w:t>
      </w:r>
    </w:p>
    <w:p w:rsidR="002A58D1" w:rsidRPr="003C3B04" w:rsidRDefault="00DC399A" w:rsidP="003C3B04">
      <w:pPr>
        <w:widowControl w:val="0"/>
        <w:autoSpaceDE w:val="0"/>
        <w:autoSpaceDN w:val="0"/>
        <w:adjustRightInd w:val="0"/>
        <w:spacing w:after="0" w:line="240" w:lineRule="auto"/>
        <w:ind w:firstLine="567"/>
        <w:jc w:val="both"/>
        <w:rPr>
          <w:rFonts w:ascii="Times New Roman" w:hAnsi="Times New Roman"/>
          <w:b/>
          <w:lang w:val="id-ID"/>
        </w:rPr>
      </w:pPr>
      <w:r>
        <w:rPr>
          <w:rFonts w:ascii="Times New Roman" w:hAnsi="Times New Roman"/>
        </w:rPr>
        <w:t xml:space="preserve">Metode yang digunakan dalam penelitian ini adalah metode analisis deskriptif dan verifikatif dengan pendekatan kuantitatif. </w:t>
      </w:r>
      <w:r w:rsidR="003C3B04" w:rsidRPr="003C3B04">
        <w:rPr>
          <w:rFonts w:ascii="Times New Roman" w:hAnsi="Times New Roman"/>
        </w:rPr>
        <w:t>Metode deskriptif digunakan untuk menggambarkan rumusan masalah ke satu, dua, dan tiga. Data yang dibutuhkan adalah data yang sesuai dengan masalah-masalah yang ada dan sesuai dengan tujuan penelitian sehingga data tersebut akan dikumpulkan, dianalisis dan diproses lebih lanjut sesuai dengan teori-teori yang dipelajari, jadi data tersebut akan ditarik kesimpulan Sugiyono (2013:206).</w:t>
      </w:r>
      <w:r w:rsidR="003C3B04" w:rsidRPr="003C3B04">
        <w:rPr>
          <w:rFonts w:ascii="Times New Roman" w:hAnsi="Times New Roman"/>
        </w:rPr>
        <w:t xml:space="preserve"> </w:t>
      </w:r>
      <w:r w:rsidRPr="003C3B04">
        <w:rPr>
          <w:rFonts w:ascii="Times New Roman" w:hAnsi="Times New Roman"/>
        </w:rPr>
        <w:t xml:space="preserve">Metode verifikatif </w:t>
      </w:r>
      <w:r w:rsidR="003C3B04" w:rsidRPr="003C3B04">
        <w:rPr>
          <w:rFonts w:ascii="Times New Roman" w:hAnsi="Times New Roman"/>
        </w:rPr>
        <w:t>metode yang digunakan untuk menguji hipotesis dengan menggunakan perhitungan data statistik. Selain itu, metode verifikatif juga diartikan sebagai metode yang digunakan untuk melakukan pengujian seperti yang tertuang dalam bagian akhir sebuah kerangka pemikiran</w:t>
      </w:r>
    </w:p>
    <w:p w:rsidR="003C3B04" w:rsidRDefault="003C3B04">
      <w:pPr>
        <w:spacing w:after="0"/>
        <w:jc w:val="both"/>
        <w:rPr>
          <w:rFonts w:ascii="Times New Roman" w:hAnsi="Times New Roman"/>
          <w:b/>
        </w:rPr>
      </w:pPr>
    </w:p>
    <w:p w:rsidR="003C3B04" w:rsidRPr="003C3B04" w:rsidRDefault="00DC399A">
      <w:pPr>
        <w:spacing w:after="0"/>
        <w:jc w:val="both"/>
        <w:rPr>
          <w:rFonts w:ascii="Times New Roman" w:hAnsi="Times New Roman"/>
          <w:b/>
        </w:rPr>
      </w:pPr>
      <w:r>
        <w:rPr>
          <w:rFonts w:ascii="Times New Roman" w:hAnsi="Times New Roman"/>
          <w:b/>
          <w:lang w:val="id-ID"/>
        </w:rPr>
        <w:t xml:space="preserve">Populasi </w:t>
      </w:r>
    </w:p>
    <w:p w:rsidR="003C3B04" w:rsidRDefault="003C3B04" w:rsidP="003C3B04">
      <w:pPr>
        <w:spacing w:after="0" w:line="240" w:lineRule="auto"/>
        <w:ind w:firstLine="720"/>
        <w:jc w:val="both"/>
        <w:rPr>
          <w:rFonts w:ascii="Times New Roman" w:hAnsi="Times New Roman"/>
        </w:rPr>
      </w:pPr>
      <w:r>
        <w:rPr>
          <w:rFonts w:ascii="Times New Roman" w:hAnsi="Times New Roman"/>
        </w:rPr>
        <w:t>P</w:t>
      </w:r>
      <w:r w:rsidRPr="003C3B04">
        <w:rPr>
          <w:rFonts w:ascii="Times New Roman" w:hAnsi="Times New Roman"/>
        </w:rPr>
        <w:t>opulasi adalah wilayah generalisasi yang terdiri atas objek atau subjek yang mempunyai kualitas dan karakteristik tertentu yang ditetapkan oleh peneliti untuk dipelajari dan kemudian ditarik kesimpulannya.Popu</w:t>
      </w:r>
      <w:r>
        <w:rPr>
          <w:rFonts w:ascii="Times New Roman" w:hAnsi="Times New Roman"/>
        </w:rPr>
        <w:t>lasi dalam penelitian ini a</w:t>
      </w:r>
      <w:r w:rsidRPr="003C3B04">
        <w:rPr>
          <w:rFonts w:ascii="Times New Roman" w:hAnsi="Times New Roman"/>
        </w:rPr>
        <w:t>dalah konsumen yang membeli helm NHK di Istana Helmet Bandung.</w:t>
      </w:r>
    </w:p>
    <w:p w:rsidR="003C3B04" w:rsidRPr="003C3B04" w:rsidRDefault="003C3B04" w:rsidP="003C3B04">
      <w:pPr>
        <w:spacing w:after="0" w:line="240" w:lineRule="auto"/>
        <w:ind w:firstLine="720"/>
        <w:jc w:val="both"/>
        <w:rPr>
          <w:rFonts w:ascii="Times New Roman" w:hAnsi="Times New Roman"/>
        </w:rPr>
      </w:pPr>
    </w:p>
    <w:p w:rsidR="002A58D1" w:rsidRDefault="00DC399A">
      <w:pPr>
        <w:spacing w:after="0"/>
        <w:rPr>
          <w:rFonts w:ascii="Times New Roman" w:hAnsi="Times New Roman" w:cs="Times New Roman"/>
          <w:b/>
        </w:rPr>
      </w:pPr>
      <w:r>
        <w:rPr>
          <w:rFonts w:ascii="Times New Roman" w:hAnsi="Times New Roman" w:cs="Times New Roman"/>
          <w:b/>
        </w:rPr>
        <w:t xml:space="preserve">Sampel </w:t>
      </w:r>
    </w:p>
    <w:p w:rsidR="003C3B04" w:rsidRDefault="003C3B04" w:rsidP="003C3B04">
      <w:pPr>
        <w:spacing w:after="0" w:line="240" w:lineRule="auto"/>
        <w:ind w:firstLine="720"/>
        <w:jc w:val="both"/>
        <w:rPr>
          <w:rFonts w:ascii="Times New Roman" w:hAnsi="Times New Roman"/>
        </w:rPr>
      </w:pPr>
      <w:r w:rsidRPr="003C3B04">
        <w:rPr>
          <w:rFonts w:ascii="Times New Roman" w:hAnsi="Times New Roman"/>
        </w:rPr>
        <w:t xml:space="preserve">Sampel adalah bagian dari jumlah karakteristik yang dimiliki oleh populasi tersebut. Jika populasi besar, dan peneliti tidak mungkin mempelajari semua yang ada pada populasi, misalnya karena keterbatasan dana, tenaga, dan waktu, maka pada penelitian ini dapat menggunakan sampel yang diambil dari populasi itu. Sugiyono (2013:116). </w:t>
      </w:r>
    </w:p>
    <w:p w:rsidR="003C3B04" w:rsidRDefault="003C3B04" w:rsidP="003C3B04">
      <w:pPr>
        <w:spacing w:after="0" w:line="240" w:lineRule="auto"/>
        <w:jc w:val="both"/>
        <w:rPr>
          <w:rFonts w:ascii="Times New Roman" w:hAnsi="Times New Roman"/>
        </w:rPr>
      </w:pPr>
    </w:p>
    <w:p w:rsidR="002A58D1" w:rsidRDefault="00DC399A" w:rsidP="003C3B04">
      <w:pPr>
        <w:spacing w:after="0" w:line="240" w:lineRule="auto"/>
        <w:jc w:val="both"/>
        <w:rPr>
          <w:rFonts w:ascii="Times New Roman" w:hAnsi="Times New Roman"/>
          <w:b/>
          <w:lang w:val="id-ID"/>
        </w:rPr>
      </w:pPr>
      <w:r>
        <w:rPr>
          <w:rFonts w:ascii="Times New Roman" w:hAnsi="Times New Roman"/>
          <w:b/>
        </w:rPr>
        <w:t>Teknik Penentuan Sampel</w:t>
      </w:r>
    </w:p>
    <w:p w:rsidR="003C3B04" w:rsidRPr="003C3B04" w:rsidRDefault="003C3B04" w:rsidP="003C3B04">
      <w:pPr>
        <w:spacing w:after="0" w:line="240" w:lineRule="auto"/>
        <w:ind w:firstLine="720"/>
        <w:jc w:val="both"/>
        <w:rPr>
          <w:rFonts w:ascii="Times New Roman" w:hAnsi="Times New Roman" w:cs="Times New Roman"/>
        </w:rPr>
      </w:pPr>
      <w:r w:rsidRPr="003C3B04">
        <w:rPr>
          <w:rFonts w:ascii="Times New Roman" w:hAnsi="Times New Roman" w:cs="Times New Roman"/>
        </w:rPr>
        <w:t>Teknik pengambilan sampel yang digunakan dalam penelitian ini adalah melalui pendekatan</w:t>
      </w:r>
      <w:r w:rsidR="007D2FA6">
        <w:rPr>
          <w:rFonts w:ascii="Times New Roman" w:hAnsi="Times New Roman" w:cs="Times New Roman"/>
        </w:rPr>
        <w:t xml:space="preserve"> </w:t>
      </w:r>
      <w:r w:rsidRPr="003C3B04">
        <w:rPr>
          <w:rFonts w:ascii="Times New Roman" w:hAnsi="Times New Roman" w:cs="Times New Roman"/>
          <w:i/>
        </w:rPr>
        <w:t>non</w:t>
      </w:r>
      <w:r w:rsidRPr="003C3B04">
        <w:rPr>
          <w:rFonts w:ascii="Times New Roman" w:hAnsi="Times New Roman" w:cs="Times New Roman"/>
        </w:rPr>
        <w:t xml:space="preserve"> </w:t>
      </w:r>
      <w:r w:rsidRPr="003C3B04">
        <w:rPr>
          <w:rFonts w:ascii="Times New Roman" w:hAnsi="Times New Roman" w:cs="Times New Roman"/>
          <w:i/>
        </w:rPr>
        <w:t xml:space="preserve">probability samping </w:t>
      </w:r>
      <w:r w:rsidRPr="003C3B04">
        <w:rPr>
          <w:rFonts w:ascii="Times New Roman" w:hAnsi="Times New Roman" w:cs="Times New Roman"/>
        </w:rPr>
        <w:t xml:space="preserve">dengan </w:t>
      </w:r>
      <w:r w:rsidRPr="003C3B04">
        <w:rPr>
          <w:rFonts w:ascii="Times New Roman" w:hAnsi="Times New Roman" w:cs="Times New Roman"/>
          <w:i/>
        </w:rPr>
        <w:t xml:space="preserve">purposive sampling, </w:t>
      </w:r>
      <w:r w:rsidRPr="003C3B04">
        <w:rPr>
          <w:rFonts w:ascii="Times New Roman" w:hAnsi="Times New Roman" w:cs="Times New Roman"/>
        </w:rPr>
        <w:t>yaitu teknik penentuan sampel dengan pertimbangan tertentu.</w:t>
      </w:r>
    </w:p>
    <w:p w:rsidR="003C3B04" w:rsidRPr="003C3B04" w:rsidRDefault="003C3B04" w:rsidP="003C3B04">
      <w:pPr>
        <w:spacing w:after="0" w:line="240" w:lineRule="auto"/>
        <w:ind w:firstLine="709"/>
        <w:jc w:val="both"/>
        <w:rPr>
          <w:rFonts w:ascii="Times New Roman" w:hAnsi="Times New Roman" w:cs="Times New Roman"/>
        </w:rPr>
      </w:pPr>
      <w:r w:rsidRPr="003C3B04">
        <w:rPr>
          <w:rFonts w:ascii="Times New Roman" w:hAnsi="Times New Roman" w:cs="Times New Roman"/>
        </w:rPr>
        <w:t xml:space="preserve">Penentuan jumlah sampel ditentukan dengan menggunakan beberapa metode, antara lain dengan menggunakan rumus </w:t>
      </w:r>
      <w:r w:rsidRPr="003C3B04">
        <w:rPr>
          <w:rFonts w:ascii="Times New Roman" w:hAnsi="Times New Roman" w:cs="Times New Roman"/>
          <w:i/>
        </w:rPr>
        <w:t>cohcran</w:t>
      </w:r>
      <w:r w:rsidRPr="003C3B04">
        <w:rPr>
          <w:rFonts w:ascii="Times New Roman" w:hAnsi="Times New Roman" w:cs="Times New Roman"/>
        </w:rPr>
        <w:t xml:space="preserve"> untuk menentukan jumlah sampel dari populasi yang jumlahnya besar dan tidak diketahui. Rumus cohcran dalam Sarwono (2012:25), seperti berikut ini:</w:t>
      </w:r>
    </w:p>
    <w:p w:rsidR="00386932" w:rsidRDefault="003C3B04" w:rsidP="00386932">
      <w:pPr>
        <w:tabs>
          <w:tab w:val="left" w:pos="4875"/>
        </w:tabs>
        <w:spacing w:after="0"/>
        <w:ind w:left="709"/>
        <w:jc w:val="both"/>
        <w:rPr>
          <w:rFonts w:ascii="Times New Roman" w:hAnsi="Times New Roman"/>
          <w:b/>
        </w:rPr>
      </w:pPr>
      <w:r w:rsidRPr="003C3B04">
        <w:rPr>
          <w:rFonts w:ascii="Times New Roman" w:hAnsi="Times New Roman" w:cs="Times New Roman"/>
        </w:rPr>
        <w:t xml:space="preserve">no = </w:t>
      </w:r>
      <m:oMath>
        <m:f>
          <m:fPr>
            <m:ctrlPr>
              <w:rPr>
                <w:rFonts w:ascii="Cambria Math" w:hAnsi="Cambria Math" w:cs="Times New Roman"/>
              </w:rPr>
            </m:ctrlPr>
          </m:fPr>
          <m:num>
            <m:r>
              <m:rPr>
                <m:sty m:val="p"/>
              </m:rPr>
              <w:rPr>
                <w:rFonts w:ascii="Cambria Math" w:hAnsi="Cambria Math" w:cs="Times New Roman"/>
              </w:rPr>
              <m:t>Z²pq</m:t>
            </m:r>
          </m:num>
          <m:den>
            <m:r>
              <m:rPr>
                <m:sty m:val="p"/>
              </m:rPr>
              <w:rPr>
                <w:rFonts w:ascii="Cambria Math" w:hAnsi="Cambria Math" w:cs="Times New Roman"/>
              </w:rPr>
              <m:t>e²</m:t>
            </m:r>
          </m:den>
        </m:f>
        <m:r>
          <w:rPr>
            <w:rFonts w:ascii="Cambria Math" w:hAnsi="Cambria Math" w:cs="Times New Roman"/>
          </w:rPr>
          <m:t xml:space="preserve">   </m:t>
        </m:r>
      </m:oMath>
      <w:r w:rsidR="00386932">
        <w:rPr>
          <w:rFonts w:ascii="Times New Roman" w:hAnsi="Times New Roman"/>
          <w:b/>
        </w:rPr>
        <w:t>…………………..(1</w:t>
      </w:r>
      <w:r w:rsidR="00386932">
        <w:rPr>
          <w:rFonts w:ascii="Times New Roman" w:hAnsi="Times New Roman"/>
          <w:b/>
        </w:rPr>
        <w:t>)</w:t>
      </w:r>
    </w:p>
    <w:p w:rsidR="003C3B04" w:rsidRPr="003C3B04" w:rsidRDefault="003C3B04" w:rsidP="007D2FA6">
      <w:pPr>
        <w:spacing w:after="0" w:line="240" w:lineRule="auto"/>
        <w:ind w:left="426" w:firstLine="283"/>
        <w:contextualSpacing/>
        <w:jc w:val="both"/>
        <w:rPr>
          <w:rFonts w:ascii="Times New Roman" w:eastAsia="Times New Roman" w:hAnsi="Times New Roman" w:cs="Times New Roman"/>
        </w:rPr>
      </w:pPr>
    </w:p>
    <w:p w:rsidR="003C3B04" w:rsidRPr="003C3B04" w:rsidRDefault="003C3B04" w:rsidP="007D2FA6">
      <w:pPr>
        <w:spacing w:after="0" w:line="240" w:lineRule="auto"/>
        <w:ind w:firstLine="709"/>
        <w:contextualSpacing/>
        <w:jc w:val="both"/>
        <w:rPr>
          <w:rFonts w:ascii="Times New Roman" w:eastAsia="Times New Roman" w:hAnsi="Times New Roman" w:cs="Times New Roman"/>
        </w:rPr>
      </w:pPr>
      <w:r w:rsidRPr="003C3B04">
        <w:rPr>
          <w:rFonts w:ascii="Times New Roman" w:hAnsi="Times New Roman" w:cs="Times New Roman"/>
        </w:rPr>
        <w:t xml:space="preserve">n = </w:t>
      </w:r>
      <m:oMath>
        <m:f>
          <m:fPr>
            <m:ctrlPr>
              <w:rPr>
                <w:rFonts w:ascii="Cambria Math" w:hAnsi="Cambria Math" w:cs="Times New Roman"/>
              </w:rPr>
            </m:ctrlPr>
          </m:fPr>
          <m:num>
            <m:d>
              <m:dPr>
                <m:ctrlPr>
                  <w:rPr>
                    <w:rFonts w:ascii="Cambria Math" w:hAnsi="Cambria Math" w:cs="Times New Roman"/>
                  </w:rPr>
                </m:ctrlPr>
              </m:dPr>
              <m:e>
                <m:sSup>
                  <m:sSupPr>
                    <m:ctrlPr>
                      <w:rPr>
                        <w:rFonts w:ascii="Cambria Math" w:hAnsi="Cambria Math" w:cs="Times New Roman"/>
                      </w:rPr>
                    </m:ctrlPr>
                  </m:sSupPr>
                  <m:e>
                    <m:r>
                      <m:rPr>
                        <m:sty m:val="p"/>
                      </m:rPr>
                      <w:rPr>
                        <w:rFonts w:ascii="Cambria Math" w:hAnsi="Cambria Math" w:cs="Times New Roman"/>
                      </w:rPr>
                      <m:t>1,96</m:t>
                    </m:r>
                  </m:e>
                  <m:sup>
                    <m:r>
                      <m:rPr>
                        <m:sty m:val="p"/>
                      </m:rPr>
                      <w:rPr>
                        <w:rFonts w:ascii="Cambria Math" w:hAnsi="Cambria Math" w:cs="Times New Roman"/>
                      </w:rPr>
                      <m:t>2</m:t>
                    </m:r>
                  </m:sup>
                </m:sSup>
              </m:e>
            </m:d>
            <m:d>
              <m:dPr>
                <m:ctrlPr>
                  <w:rPr>
                    <w:rFonts w:ascii="Cambria Math" w:hAnsi="Cambria Math" w:cs="Times New Roman"/>
                  </w:rPr>
                </m:ctrlPr>
              </m:dPr>
              <m:e>
                <m:r>
                  <m:rPr>
                    <m:sty m:val="p"/>
                  </m:rPr>
                  <w:rPr>
                    <w:rFonts w:ascii="Cambria Math" w:hAnsi="Cambria Math" w:cs="Times New Roman"/>
                  </w:rPr>
                  <m:t>0,5</m:t>
                </m:r>
              </m:e>
            </m:d>
            <m:r>
              <m:rPr>
                <m:sty m:val="p"/>
              </m:rPr>
              <w:rPr>
                <w:rFonts w:ascii="Cambria Math" w:hAnsi="Cambria Math" w:cs="Times New Roman"/>
              </w:rPr>
              <m:t>(0,5)</m:t>
            </m:r>
          </m:num>
          <m:den>
            <m:r>
              <m:rPr>
                <m:sty m:val="p"/>
              </m:rPr>
              <w:rPr>
                <w:rFonts w:ascii="Cambria Math" w:hAnsi="Cambria Math" w:cs="Times New Roman"/>
              </w:rPr>
              <m:t>0,1²</m:t>
            </m:r>
          </m:den>
        </m:f>
      </m:oMath>
    </w:p>
    <w:p w:rsidR="003C3B04" w:rsidRPr="003C3B04" w:rsidRDefault="003C3B04" w:rsidP="007D2FA6">
      <w:pPr>
        <w:spacing w:after="0" w:line="240" w:lineRule="auto"/>
        <w:ind w:firstLine="709"/>
        <w:contextualSpacing/>
        <w:jc w:val="both"/>
        <w:rPr>
          <w:rFonts w:ascii="Times New Roman" w:hAnsi="Times New Roman" w:cs="Times New Roman"/>
        </w:rPr>
      </w:pPr>
      <w:r w:rsidRPr="003C3B04">
        <w:rPr>
          <w:rFonts w:ascii="Times New Roman" w:hAnsi="Times New Roman" w:cs="Times New Roman"/>
        </w:rPr>
        <w:t>n = 96 (dibulatkan menjadi 100)</w:t>
      </w:r>
    </w:p>
    <w:p w:rsidR="003C3B04" w:rsidRDefault="003C3B04" w:rsidP="007D2FA6">
      <w:pPr>
        <w:spacing w:after="0" w:line="240" w:lineRule="auto"/>
        <w:ind w:firstLine="283"/>
        <w:contextualSpacing/>
        <w:jc w:val="both"/>
        <w:rPr>
          <w:rFonts w:ascii="Times New Roman" w:hAnsi="Times New Roman" w:cs="Times New Roman"/>
        </w:rPr>
      </w:pPr>
    </w:p>
    <w:p w:rsidR="003C3B04" w:rsidRPr="003C3B04" w:rsidRDefault="003C3B04" w:rsidP="007D2FA6">
      <w:pPr>
        <w:spacing w:after="0" w:line="240" w:lineRule="auto"/>
        <w:ind w:firstLine="283"/>
        <w:contextualSpacing/>
        <w:jc w:val="both"/>
        <w:rPr>
          <w:rFonts w:ascii="Times New Roman" w:hAnsi="Times New Roman" w:cs="Times New Roman"/>
        </w:rPr>
      </w:pPr>
      <w:r w:rsidRPr="003C3B04">
        <w:rPr>
          <w:rFonts w:ascii="Times New Roman" w:hAnsi="Times New Roman" w:cs="Times New Roman"/>
        </w:rPr>
        <w:t>Keterangan:</w:t>
      </w:r>
    </w:p>
    <w:p w:rsidR="003C3B04" w:rsidRPr="003C3B04" w:rsidRDefault="003C3B04" w:rsidP="007D2FA6">
      <w:pPr>
        <w:spacing w:after="0" w:line="240" w:lineRule="auto"/>
        <w:ind w:left="720" w:firstLine="283"/>
        <w:contextualSpacing/>
        <w:jc w:val="both"/>
        <w:rPr>
          <w:rFonts w:ascii="Times New Roman" w:hAnsi="Times New Roman" w:cs="Times New Roman"/>
        </w:rPr>
      </w:pPr>
      <w:r w:rsidRPr="003C3B04">
        <w:rPr>
          <w:rFonts w:ascii="Times New Roman" w:hAnsi="Times New Roman" w:cs="Times New Roman"/>
          <w:i/>
        </w:rPr>
        <w:t>no</w:t>
      </w:r>
      <w:r w:rsidRPr="003C3B04">
        <w:rPr>
          <w:rFonts w:ascii="Times New Roman" w:hAnsi="Times New Roman" w:cs="Times New Roman"/>
        </w:rPr>
        <w:t xml:space="preserve"> =  Ukuran Sampel</w:t>
      </w:r>
    </w:p>
    <w:p w:rsidR="003C3B04" w:rsidRPr="003C3B04" w:rsidRDefault="003C3B04" w:rsidP="007D2FA6">
      <w:pPr>
        <w:tabs>
          <w:tab w:val="left" w:pos="709"/>
        </w:tabs>
        <w:spacing w:after="0" w:line="240" w:lineRule="auto"/>
        <w:ind w:left="2552" w:hanging="1559"/>
        <w:contextualSpacing/>
        <w:jc w:val="both"/>
        <w:rPr>
          <w:rFonts w:ascii="Times New Roman" w:hAnsi="Times New Roman" w:cs="Times New Roman"/>
        </w:rPr>
      </w:pPr>
      <m:oMath>
        <m:r>
          <w:rPr>
            <w:rFonts w:ascii="Cambria Math" w:hAnsi="Cambria Math" w:cs="Times New Roman"/>
          </w:rPr>
          <m:t>Z²</m:t>
        </m:r>
      </m:oMath>
      <w:r w:rsidRPr="003C3B04">
        <w:rPr>
          <w:rFonts w:ascii="Times New Roman" w:hAnsi="Times New Roman" w:cs="Times New Roman"/>
        </w:rPr>
        <w:t xml:space="preserve"> =  Tingkat keyakinan yang dibutuhkan dalam penentuan sampel 95%.</w:t>
      </w:r>
    </w:p>
    <w:p w:rsidR="003C3B04" w:rsidRPr="003C3B04" w:rsidRDefault="003C3B04" w:rsidP="007D2FA6">
      <w:pPr>
        <w:tabs>
          <w:tab w:val="left" w:pos="1701"/>
        </w:tabs>
        <w:spacing w:after="0" w:line="240" w:lineRule="auto"/>
        <w:ind w:left="993" w:firstLine="567"/>
        <w:contextualSpacing/>
        <w:jc w:val="both"/>
        <w:rPr>
          <w:rFonts w:ascii="Times New Roman" w:hAnsi="Times New Roman" w:cs="Times New Roman"/>
        </w:rPr>
      </w:pPr>
      <w:r w:rsidRPr="003C3B04">
        <w:rPr>
          <w:rFonts w:ascii="Times New Roman" w:hAnsi="Times New Roman" w:cs="Times New Roman"/>
        </w:rPr>
        <w:t xml:space="preserve">Pada penentuan ini Z pada  = 0,5 adalah 1.96                 </w:t>
      </w:r>
    </w:p>
    <w:p w:rsidR="003C3B04" w:rsidRPr="003C3B04" w:rsidRDefault="003C3B04" w:rsidP="007D2FA6">
      <w:pPr>
        <w:tabs>
          <w:tab w:val="left" w:pos="1701"/>
        </w:tabs>
        <w:spacing w:after="0" w:line="240" w:lineRule="auto"/>
        <w:ind w:left="993"/>
        <w:contextualSpacing/>
        <w:jc w:val="both"/>
        <w:rPr>
          <w:rFonts w:ascii="Times New Roman" w:hAnsi="Times New Roman" w:cs="Times New Roman"/>
        </w:rPr>
      </w:pPr>
      <w:r w:rsidRPr="003C3B04">
        <w:rPr>
          <w:rFonts w:ascii="Times New Roman" w:hAnsi="Times New Roman" w:cs="Times New Roman"/>
        </w:rPr>
        <w:t>p = proporsi 0,5</w:t>
      </w:r>
    </w:p>
    <w:p w:rsidR="003C3B04" w:rsidRPr="003C3B04" w:rsidRDefault="003C3B04" w:rsidP="007D2FA6">
      <w:pPr>
        <w:tabs>
          <w:tab w:val="left" w:pos="1701"/>
        </w:tabs>
        <w:spacing w:after="0" w:line="240" w:lineRule="auto"/>
        <w:ind w:left="993"/>
        <w:contextualSpacing/>
        <w:jc w:val="both"/>
        <w:rPr>
          <w:rFonts w:ascii="Times New Roman" w:hAnsi="Times New Roman" w:cs="Times New Roman"/>
        </w:rPr>
      </w:pPr>
      <w:r w:rsidRPr="003C3B04">
        <w:rPr>
          <w:rFonts w:ascii="Times New Roman" w:hAnsi="Times New Roman" w:cs="Times New Roman"/>
        </w:rPr>
        <w:t>q= 1-p sebesar 0,5</w:t>
      </w:r>
    </w:p>
    <w:p w:rsidR="002A58D1" w:rsidRPr="00386932" w:rsidRDefault="003C3B04" w:rsidP="00386932">
      <w:pPr>
        <w:tabs>
          <w:tab w:val="left" w:pos="1701"/>
        </w:tabs>
        <w:spacing w:after="0" w:line="240" w:lineRule="auto"/>
        <w:ind w:left="993"/>
        <w:contextualSpacing/>
        <w:jc w:val="both"/>
        <w:rPr>
          <w:rFonts w:ascii="Times New Roman" w:hAnsi="Times New Roman" w:cs="Times New Roman"/>
        </w:rPr>
      </w:pPr>
      <w:r w:rsidRPr="003C3B04">
        <w:rPr>
          <w:rFonts w:ascii="Times New Roman" w:hAnsi="Times New Roman" w:cs="Times New Roman"/>
        </w:rPr>
        <w:t>e =  Tingkat ketepatan 10%</w:t>
      </w:r>
    </w:p>
    <w:p w:rsidR="007D2FA6" w:rsidRDefault="007D2FA6" w:rsidP="007D2FA6">
      <w:pPr>
        <w:spacing w:after="0" w:line="240" w:lineRule="auto"/>
        <w:ind w:firstLine="720"/>
        <w:jc w:val="both"/>
        <w:rPr>
          <w:rFonts w:ascii="Times New Roman" w:hAnsi="Times New Roman"/>
          <w:b/>
        </w:rPr>
      </w:pPr>
      <w:r w:rsidRPr="007D2FA6">
        <w:rPr>
          <w:rFonts w:ascii="Times New Roman" w:hAnsi="Times New Roman"/>
        </w:rPr>
        <w:t>Dari hasil perhitungan tersebut maka jumlah sampel yang diambil adalah 100 responden dari jumlah konsumen helm NHK di Istana Helmet Bandung.</w:t>
      </w:r>
    </w:p>
    <w:p w:rsidR="00386932" w:rsidRDefault="00386932">
      <w:pPr>
        <w:spacing w:after="0"/>
        <w:jc w:val="both"/>
        <w:rPr>
          <w:rFonts w:ascii="Times New Roman" w:hAnsi="Times New Roman"/>
          <w:b/>
        </w:rPr>
      </w:pPr>
    </w:p>
    <w:p w:rsidR="002A58D1" w:rsidRDefault="00DC399A">
      <w:pPr>
        <w:spacing w:after="0"/>
        <w:jc w:val="both"/>
        <w:rPr>
          <w:rFonts w:ascii="Times New Roman" w:hAnsi="Times New Roman"/>
          <w:b/>
        </w:rPr>
      </w:pPr>
      <w:r>
        <w:rPr>
          <w:rFonts w:ascii="Times New Roman" w:hAnsi="Times New Roman"/>
          <w:b/>
        </w:rPr>
        <w:t>Teknik Pengumpulan Data</w:t>
      </w:r>
    </w:p>
    <w:p w:rsidR="007D2FA6" w:rsidRPr="007D2FA6" w:rsidRDefault="007D2FA6" w:rsidP="007D2FA6">
      <w:pPr>
        <w:spacing w:after="0" w:line="240" w:lineRule="auto"/>
        <w:ind w:firstLine="720"/>
        <w:jc w:val="both"/>
        <w:rPr>
          <w:rFonts w:ascii="Times New Roman" w:hAnsi="Times New Roman"/>
        </w:rPr>
      </w:pPr>
      <w:r w:rsidRPr="007D2FA6">
        <w:rPr>
          <w:rFonts w:ascii="Times New Roman" w:hAnsi="Times New Roman"/>
        </w:rPr>
        <w:t>Teknik pengumpulan data yang dilakukan dalam penelitian ini untuk memperoleh data dan informasi adalah sebagai berikut:</w:t>
      </w:r>
    </w:p>
    <w:p w:rsidR="007D2FA6" w:rsidRPr="007D2FA6" w:rsidRDefault="007D2FA6" w:rsidP="007D2FA6">
      <w:pPr>
        <w:pStyle w:val="ListParagraph"/>
        <w:numPr>
          <w:ilvl w:val="0"/>
          <w:numId w:val="24"/>
        </w:numPr>
        <w:spacing w:after="0" w:line="240" w:lineRule="auto"/>
        <w:ind w:left="1134" w:hanging="425"/>
        <w:jc w:val="both"/>
        <w:rPr>
          <w:rFonts w:ascii="Times New Roman" w:hAnsi="Times New Roman"/>
        </w:rPr>
      </w:pPr>
      <w:r w:rsidRPr="007D2FA6">
        <w:rPr>
          <w:rFonts w:ascii="Times New Roman" w:hAnsi="Times New Roman"/>
        </w:rPr>
        <w:t>Penelitian Lapangan (</w:t>
      </w:r>
      <w:r w:rsidRPr="007D2FA6">
        <w:rPr>
          <w:rFonts w:ascii="Times New Roman" w:hAnsi="Times New Roman"/>
          <w:i/>
        </w:rPr>
        <w:t>Field</w:t>
      </w:r>
      <w:r w:rsidRPr="007D2FA6">
        <w:rPr>
          <w:rFonts w:ascii="Times New Roman" w:hAnsi="Times New Roman"/>
        </w:rPr>
        <w:t xml:space="preserve"> </w:t>
      </w:r>
      <w:r w:rsidRPr="007D2FA6">
        <w:rPr>
          <w:rFonts w:ascii="Times New Roman" w:hAnsi="Times New Roman"/>
          <w:i/>
        </w:rPr>
        <w:t>Reseach</w:t>
      </w:r>
      <w:r w:rsidRPr="007D2FA6">
        <w:rPr>
          <w:rFonts w:ascii="Times New Roman" w:hAnsi="Times New Roman"/>
        </w:rPr>
        <w:t xml:space="preserve">) </w:t>
      </w:r>
    </w:p>
    <w:p w:rsidR="007D2FA6" w:rsidRPr="007D2FA6" w:rsidRDefault="007D2FA6" w:rsidP="007D2FA6">
      <w:pPr>
        <w:spacing w:after="0" w:line="240" w:lineRule="auto"/>
        <w:ind w:left="1134"/>
        <w:jc w:val="both"/>
        <w:rPr>
          <w:rFonts w:ascii="Times New Roman" w:hAnsi="Times New Roman"/>
        </w:rPr>
      </w:pPr>
      <w:r w:rsidRPr="007D2FA6">
        <w:rPr>
          <w:rFonts w:ascii="Times New Roman" w:hAnsi="Times New Roman"/>
        </w:rPr>
        <w:lastRenderedPageBreak/>
        <w:t xml:space="preserve">Penelitian lapangan adalah pencarian data yang dikeluarkan secara langsung pada perusahaan yang diteliti untuk memperoleh data primer, yaitu: </w:t>
      </w:r>
    </w:p>
    <w:p w:rsidR="007D2FA6" w:rsidRPr="007D2FA6" w:rsidRDefault="007D2FA6" w:rsidP="007D2FA6">
      <w:pPr>
        <w:pStyle w:val="ListParagraph"/>
        <w:numPr>
          <w:ilvl w:val="0"/>
          <w:numId w:val="25"/>
        </w:numPr>
        <w:spacing w:after="0" w:line="240" w:lineRule="auto"/>
        <w:ind w:left="1418" w:hanging="284"/>
        <w:jc w:val="both"/>
        <w:rPr>
          <w:rFonts w:ascii="Times New Roman" w:hAnsi="Times New Roman"/>
        </w:rPr>
      </w:pPr>
      <w:r w:rsidRPr="007D2FA6">
        <w:rPr>
          <w:rFonts w:ascii="Times New Roman" w:hAnsi="Times New Roman"/>
        </w:rPr>
        <w:t>Pengamatan Langsung (Observasi), yaitu cara atau teknik untuk memperoleh data dengan mengadakan pengamatan langsung di lokasi penelitian.</w:t>
      </w:r>
    </w:p>
    <w:p w:rsidR="007D2FA6" w:rsidRPr="007D2FA6" w:rsidRDefault="007D2FA6" w:rsidP="007D2FA6">
      <w:pPr>
        <w:pStyle w:val="ListParagraph"/>
        <w:numPr>
          <w:ilvl w:val="0"/>
          <w:numId w:val="25"/>
        </w:numPr>
        <w:spacing w:after="0" w:line="240" w:lineRule="auto"/>
        <w:ind w:left="1418" w:hanging="284"/>
        <w:jc w:val="both"/>
        <w:rPr>
          <w:rFonts w:ascii="Times New Roman" w:hAnsi="Times New Roman"/>
        </w:rPr>
      </w:pPr>
      <w:r w:rsidRPr="007D2FA6">
        <w:rPr>
          <w:rFonts w:ascii="Times New Roman" w:hAnsi="Times New Roman"/>
        </w:rPr>
        <w:t>Wawancara (</w:t>
      </w:r>
      <w:r w:rsidRPr="007D2FA6">
        <w:rPr>
          <w:rFonts w:ascii="Times New Roman" w:hAnsi="Times New Roman"/>
          <w:i/>
        </w:rPr>
        <w:t>Interview</w:t>
      </w:r>
      <w:r w:rsidRPr="007D2FA6">
        <w:rPr>
          <w:rFonts w:ascii="Times New Roman" w:hAnsi="Times New Roman"/>
        </w:rPr>
        <w:t xml:space="preserve">), yaitu teknik pengumpulan data yang dilakukan dengan cara tanya jawab atau komunikasi langsung terhadap pihak perusahaan dan pengunjung. </w:t>
      </w:r>
    </w:p>
    <w:p w:rsidR="007D2FA6" w:rsidRPr="007D2FA6" w:rsidRDefault="007D2FA6" w:rsidP="007D2FA6">
      <w:pPr>
        <w:pStyle w:val="ListParagraph"/>
        <w:numPr>
          <w:ilvl w:val="0"/>
          <w:numId w:val="25"/>
        </w:numPr>
        <w:spacing w:after="0" w:line="240" w:lineRule="auto"/>
        <w:ind w:left="1418" w:hanging="284"/>
        <w:jc w:val="both"/>
        <w:rPr>
          <w:rFonts w:ascii="Times New Roman" w:hAnsi="Times New Roman"/>
        </w:rPr>
      </w:pPr>
      <w:r w:rsidRPr="007D2FA6">
        <w:rPr>
          <w:rFonts w:ascii="Times New Roman" w:hAnsi="Times New Roman"/>
        </w:rPr>
        <w:t>Penyebaran Angket (Kuesioner), dilakukan dengan cara  menyebarkan daftar pertanyaan tertulis kepada responden (sampel penelitian). Daftar pertanyaan dibuat terstruktur dari sebuah pengumpulan data.</w:t>
      </w:r>
    </w:p>
    <w:p w:rsidR="007D2FA6" w:rsidRPr="007D2FA6" w:rsidRDefault="007D2FA6" w:rsidP="007D2FA6">
      <w:pPr>
        <w:pStyle w:val="ListParagraph"/>
        <w:numPr>
          <w:ilvl w:val="0"/>
          <w:numId w:val="24"/>
        </w:numPr>
        <w:spacing w:after="0" w:line="240" w:lineRule="auto"/>
        <w:ind w:left="1134" w:hanging="425"/>
        <w:jc w:val="both"/>
        <w:rPr>
          <w:rFonts w:ascii="Times New Roman" w:hAnsi="Times New Roman"/>
        </w:rPr>
      </w:pPr>
      <w:r w:rsidRPr="007D2FA6">
        <w:rPr>
          <w:rFonts w:ascii="Times New Roman" w:hAnsi="Times New Roman"/>
        </w:rPr>
        <w:t>Penelitian Kepustakaan (</w:t>
      </w:r>
      <w:r w:rsidRPr="007D2FA6">
        <w:rPr>
          <w:rFonts w:ascii="Times New Roman" w:hAnsi="Times New Roman"/>
          <w:i/>
        </w:rPr>
        <w:t>Library</w:t>
      </w:r>
      <w:r w:rsidRPr="007D2FA6">
        <w:rPr>
          <w:rFonts w:ascii="Times New Roman" w:hAnsi="Times New Roman"/>
        </w:rPr>
        <w:t xml:space="preserve"> </w:t>
      </w:r>
      <w:r w:rsidRPr="007D2FA6">
        <w:rPr>
          <w:rFonts w:ascii="Times New Roman" w:hAnsi="Times New Roman"/>
          <w:i/>
        </w:rPr>
        <w:t>Reseach</w:t>
      </w:r>
      <w:r w:rsidRPr="007D2FA6">
        <w:rPr>
          <w:rFonts w:ascii="Times New Roman" w:hAnsi="Times New Roman"/>
        </w:rPr>
        <w:t>)</w:t>
      </w:r>
    </w:p>
    <w:p w:rsidR="007D2FA6" w:rsidRDefault="007D2FA6" w:rsidP="007D2FA6">
      <w:pPr>
        <w:pStyle w:val="ListParagraph"/>
        <w:spacing w:after="0" w:line="240" w:lineRule="auto"/>
        <w:ind w:left="1134"/>
        <w:jc w:val="both"/>
        <w:rPr>
          <w:rFonts w:ascii="Times New Roman" w:hAnsi="Times New Roman"/>
        </w:rPr>
      </w:pPr>
      <w:r w:rsidRPr="007D2FA6">
        <w:rPr>
          <w:rFonts w:ascii="Times New Roman" w:hAnsi="Times New Roman"/>
        </w:rPr>
        <w:t xml:space="preserve">Penelitian kepustakaan adalah pengumpulan data melalui sumber–sumber tidak langsung yang berkaitan dengan topik bahasan, seperti </w:t>
      </w:r>
      <w:r w:rsidRPr="007D2FA6">
        <w:rPr>
          <w:rFonts w:ascii="Times New Roman" w:hAnsi="Times New Roman"/>
          <w:i/>
        </w:rPr>
        <w:t>literature-literature</w:t>
      </w:r>
      <w:r w:rsidRPr="007D2FA6">
        <w:rPr>
          <w:rFonts w:ascii="Times New Roman" w:hAnsi="Times New Roman"/>
        </w:rPr>
        <w:t xml:space="preserve">, dokumen perusahaan serta majalah, surat kabar yang ada kaitanya dengan objek yang akan dibahas untuk memperoleh data sekunder. </w:t>
      </w:r>
    </w:p>
    <w:p w:rsidR="007D2FA6" w:rsidRPr="007D2FA6" w:rsidRDefault="007D2FA6" w:rsidP="007D2FA6">
      <w:pPr>
        <w:pStyle w:val="ListParagraph"/>
        <w:spacing w:after="0" w:line="240" w:lineRule="auto"/>
        <w:ind w:left="1134"/>
        <w:jc w:val="both"/>
        <w:rPr>
          <w:rFonts w:ascii="Times New Roman" w:hAnsi="Times New Roman"/>
        </w:rPr>
      </w:pPr>
    </w:p>
    <w:p w:rsidR="002A58D1" w:rsidRDefault="002A58D1" w:rsidP="007D2FA6">
      <w:pPr>
        <w:spacing w:after="0" w:line="240" w:lineRule="auto"/>
        <w:jc w:val="both"/>
        <w:rPr>
          <w:rFonts w:ascii="Times New Roman" w:hAnsi="Times New Roman" w:cs="Times New Roman"/>
        </w:rPr>
      </w:pPr>
    </w:p>
    <w:p w:rsidR="007D2FA6" w:rsidRDefault="00DC399A" w:rsidP="007D2FA6">
      <w:pPr>
        <w:spacing w:after="0" w:line="240" w:lineRule="auto"/>
        <w:rPr>
          <w:rFonts w:ascii="Times New Roman" w:hAnsi="Times New Roman"/>
          <w:b/>
        </w:rPr>
      </w:pPr>
      <w:r>
        <w:rPr>
          <w:rFonts w:ascii="Times New Roman" w:hAnsi="Times New Roman"/>
          <w:b/>
        </w:rPr>
        <w:t xml:space="preserve">Analisis Deskriptif </w:t>
      </w:r>
    </w:p>
    <w:p w:rsidR="00363137" w:rsidRPr="00363137" w:rsidRDefault="007D2FA6" w:rsidP="00363137">
      <w:pPr>
        <w:spacing w:line="240" w:lineRule="auto"/>
        <w:ind w:firstLine="720"/>
        <w:jc w:val="both"/>
        <w:rPr>
          <w:rFonts w:ascii="Times New Roman" w:hAnsi="Times New Roman"/>
        </w:rPr>
      </w:pPr>
      <w:r w:rsidRPr="007D2FA6">
        <w:rPr>
          <w:rFonts w:ascii="Times New Roman" w:hAnsi="Times New Roman"/>
        </w:rPr>
        <w:t>Analisis statistik deskriptif data adalah statistika yang digunakan untuk menganalisis data d</w:t>
      </w:r>
      <w:r>
        <w:rPr>
          <w:rFonts w:ascii="Times New Roman" w:hAnsi="Times New Roman"/>
        </w:rPr>
        <w:t xml:space="preserve">engan cara mendeskripsikan atau </w:t>
      </w:r>
      <w:r w:rsidRPr="007D2FA6">
        <w:rPr>
          <w:rFonts w:ascii="Times New Roman" w:hAnsi="Times New Roman"/>
        </w:rPr>
        <w:t>menggambarkan data yang telah terkumpul sebagaimana adanya tanpa bermaksud membuat kesimpulan yang berlaku untuk umum atau generalisasi. Menurut Sugiyono (2012:147) untuk memudahkan dalam menginterprestasikan variabel yang sedang diteliti, dilakukan kategorisasi terhadap tanggapan responden berdasarkan skor aktual pada masing-masing variabel</w:t>
      </w:r>
      <w:r>
        <w:rPr>
          <w:rFonts w:ascii="Times New Roman" w:hAnsi="Times New Roman"/>
          <w:sz w:val="24"/>
          <w:szCs w:val="24"/>
        </w:rPr>
        <w:t>.</w:t>
      </w:r>
      <w:r w:rsidR="00DC399A">
        <w:rPr>
          <w:rFonts w:ascii="Times New Roman" w:hAnsi="Times New Roman"/>
          <w:lang w:val="id-ID"/>
        </w:rPr>
        <w:t xml:space="preserve"> </w:t>
      </w:r>
      <w:r w:rsidR="00DC399A">
        <w:rPr>
          <w:rFonts w:ascii="Times New Roman" w:hAnsi="Times New Roman"/>
        </w:rPr>
        <w:t xml:space="preserve">Indikator analisis data dalam penelitian ini adalah </w:t>
      </w:r>
      <w:r>
        <w:rPr>
          <w:rFonts w:ascii="Times New Roman" w:hAnsi="Times New Roman"/>
        </w:rPr>
        <w:t xml:space="preserve">Sikap </w:t>
      </w:r>
      <w:r>
        <w:rPr>
          <w:rFonts w:ascii="Times New Roman" w:hAnsi="Times New Roman"/>
          <w:lang w:val="id-ID"/>
        </w:rPr>
        <w:t>dan Keputusan Pembeli</w:t>
      </w:r>
      <w:r>
        <w:rPr>
          <w:rFonts w:ascii="Times New Roman" w:hAnsi="Times New Roman"/>
        </w:rPr>
        <w:t>an</w:t>
      </w:r>
      <w:r w:rsidR="00DC399A">
        <w:rPr>
          <w:rFonts w:ascii="Times New Roman" w:hAnsi="Times New Roman"/>
          <w:lang w:val="id-ID"/>
        </w:rPr>
        <w:t>.</w:t>
      </w:r>
    </w:p>
    <w:p w:rsidR="002A58D1" w:rsidRDefault="00DC399A" w:rsidP="00363137">
      <w:pPr>
        <w:rPr>
          <w:rFonts w:ascii="Times New Roman" w:eastAsia="Times New Roman" w:hAnsi="Times New Roman"/>
          <w:b/>
        </w:rPr>
      </w:pPr>
      <w:r>
        <w:rPr>
          <w:rFonts w:ascii="Times New Roman" w:eastAsia="Times New Roman" w:hAnsi="Times New Roman"/>
          <w:b/>
        </w:rPr>
        <w:t xml:space="preserve">Rancangan Pengujian Hipotesis </w:t>
      </w:r>
    </w:p>
    <w:p w:rsidR="002A58D1" w:rsidRDefault="00DC399A">
      <w:pPr>
        <w:spacing w:after="0"/>
        <w:jc w:val="both"/>
        <w:rPr>
          <w:rFonts w:ascii="Times New Roman" w:eastAsia="Times New Roman" w:hAnsi="Times New Roman"/>
          <w:b/>
        </w:rPr>
      </w:pPr>
      <w:r>
        <w:rPr>
          <w:rFonts w:ascii="Times New Roman" w:eastAsia="Times New Roman" w:hAnsi="Times New Roman"/>
          <w:b/>
        </w:rPr>
        <w:t xml:space="preserve">Uji Normalitas </w:t>
      </w:r>
    </w:p>
    <w:p w:rsidR="002A58D1" w:rsidRDefault="00DC399A">
      <w:pPr>
        <w:spacing w:after="0"/>
        <w:jc w:val="both"/>
        <w:rPr>
          <w:rFonts w:ascii="Times New Roman" w:eastAsia="Times New Roman" w:hAnsi="Times New Roman"/>
        </w:rPr>
      </w:pPr>
      <w:r>
        <w:rPr>
          <w:rFonts w:ascii="Times New Roman" w:eastAsia="Times New Roman" w:hAnsi="Times New Roman"/>
          <w:b/>
        </w:rPr>
        <w:tab/>
      </w:r>
      <w:r>
        <w:rPr>
          <w:rFonts w:ascii="Times New Roman" w:eastAsia="Times New Roman" w:hAnsi="Times New Roman"/>
        </w:rPr>
        <w:t>Uji Normalitas bertujuan untuk menguji apakah dalam model regresi, variabel pengganggu atau residual memiliki distribusi normal atau tidak. Seperti diketahui bahwa nilai residual mengikuti distribusi normal. Untuk menguji apakah distribusi variabel pengganggu atau residual normal ataukah tidak, maka dapat dilakukan analisis grafik atau dengan melihat normal probability plot yang membandingkan distribusi kumulatif dari data sesungguhnya dengan distribusi kumulatif dari distribusi normal.</w:t>
      </w:r>
    </w:p>
    <w:p w:rsidR="00363137" w:rsidRDefault="00363137">
      <w:pPr>
        <w:spacing w:after="0"/>
        <w:jc w:val="both"/>
        <w:rPr>
          <w:rFonts w:ascii="Times New Roman" w:eastAsia="Times New Roman" w:hAnsi="Times New Roman"/>
        </w:rPr>
      </w:pPr>
    </w:p>
    <w:p w:rsidR="00363137" w:rsidRDefault="00363137" w:rsidP="00363137">
      <w:pPr>
        <w:spacing w:after="0"/>
        <w:jc w:val="both"/>
        <w:rPr>
          <w:rFonts w:ascii="Times New Roman" w:hAnsi="Times New Roman"/>
        </w:rPr>
      </w:pPr>
      <w:r>
        <w:rPr>
          <w:rFonts w:ascii="Times New Roman" w:hAnsi="Times New Roman"/>
          <w:b/>
        </w:rPr>
        <w:t xml:space="preserve">Regresi Linier Sederhana </w:t>
      </w:r>
    </w:p>
    <w:p w:rsidR="00363137" w:rsidRDefault="00363137" w:rsidP="00363137">
      <w:pPr>
        <w:spacing w:after="0" w:line="240" w:lineRule="auto"/>
        <w:jc w:val="both"/>
        <w:rPr>
          <w:rFonts w:ascii="Times New Roman" w:hAnsi="Times New Roman"/>
        </w:rPr>
      </w:pPr>
      <w:r>
        <w:rPr>
          <w:rFonts w:ascii="Times New Roman" w:hAnsi="Times New Roman"/>
        </w:rPr>
        <w:tab/>
      </w:r>
      <w:r w:rsidRPr="00363137">
        <w:rPr>
          <w:rFonts w:ascii="Times New Roman" w:hAnsi="Times New Roman"/>
        </w:rPr>
        <w:t>Regresi linier sederhana digunakan untuk melakukan prediksi seberapa tinggi nilai variabel dependen, bila variabel indepen dimanipulasi (dirubah-rubah). Didasarkan pada hubungan fungsional ataupun kausal satu variabel independen dengan satu variabel dependen Sugiyono (2013:269). Persamaan umum regresi sederhana adalah:</w:t>
      </w:r>
    </w:p>
    <w:p w:rsidR="00363137" w:rsidRPr="00363137" w:rsidRDefault="00363137" w:rsidP="00363137">
      <w:pPr>
        <w:spacing w:after="0" w:line="240" w:lineRule="auto"/>
        <w:jc w:val="both"/>
        <w:rPr>
          <w:rFonts w:ascii="Times New Roman" w:hAnsi="Times New Roman"/>
        </w:rPr>
      </w:pPr>
    </w:p>
    <w:p w:rsidR="00363137" w:rsidRDefault="00363137" w:rsidP="00363137">
      <w:pPr>
        <w:tabs>
          <w:tab w:val="left" w:pos="4875"/>
        </w:tabs>
        <w:spacing w:after="0"/>
        <w:jc w:val="both"/>
        <w:rPr>
          <w:rFonts w:ascii="Times New Roman" w:hAnsi="Times New Roman"/>
          <w:b/>
        </w:rPr>
      </w:pPr>
      <w:r>
        <w:rPr>
          <w:rFonts w:ascii="Times New Roman" w:hAnsi="Times New Roman"/>
        </w:rPr>
        <w:tab/>
      </w:r>
      <w:r>
        <w:rPr>
          <w:rFonts w:ascii="Times New Roman" w:hAnsi="Times New Roman"/>
          <w:b/>
        </w:rPr>
        <w:t>…………………..(2)</w:t>
      </w:r>
    </w:p>
    <w:p w:rsidR="00363137" w:rsidRDefault="00FB0940" w:rsidP="00363137">
      <w:pPr>
        <w:spacing w:after="0"/>
        <w:jc w:val="both"/>
        <w:rPr>
          <w:rFonts w:ascii="Times New Roman" w:hAnsi="Times New Roman"/>
        </w:rPr>
      </w:pPr>
      <w:r>
        <w:rPr>
          <w:rFonts w:ascii="Times New Roman" w:hAnsi="Times New Roman"/>
          <w:noProof/>
        </w:rPr>
        <mc:AlternateContent>
          <mc:Choice Requires="wps">
            <w:drawing>
              <wp:anchor distT="0" distB="0" distL="0" distR="0" simplePos="0" relativeHeight="251680256" behindDoc="0" locked="0" layoutInCell="1" allowOverlap="1">
                <wp:simplePos x="0" y="0"/>
                <wp:positionH relativeFrom="column">
                  <wp:posOffset>1738630</wp:posOffset>
                </wp:positionH>
                <wp:positionV relativeFrom="paragraph">
                  <wp:posOffset>-228600</wp:posOffset>
                </wp:positionV>
                <wp:extent cx="1252220" cy="359410"/>
                <wp:effectExtent l="8890" t="7620" r="5715" b="13970"/>
                <wp:wrapNone/>
                <wp:docPr id="11" name="10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2220" cy="359410"/>
                        </a:xfrm>
                        <a:prstGeom prst="roundRect">
                          <a:avLst>
                            <a:gd name="adj" fmla="val 16667"/>
                          </a:avLst>
                        </a:prstGeom>
                        <a:solidFill>
                          <a:srgbClr val="FFFFFF"/>
                        </a:solidFill>
                        <a:ln w="9525">
                          <a:solidFill>
                            <a:srgbClr val="000000"/>
                          </a:solidFill>
                          <a:round/>
                          <a:headEnd/>
                          <a:tailEnd/>
                        </a:ln>
                      </wps:spPr>
                      <wps:txbx>
                        <w:txbxContent>
                          <w:p w:rsidR="00363137" w:rsidRDefault="00363137" w:rsidP="00363137">
                            <w:pPr>
                              <w:jc w:val="center"/>
                              <w:rPr>
                                <w:rFonts w:ascii="Times New Roman" w:hAnsi="Times New Roman"/>
                                <w:sz w:val="24"/>
                                <w:szCs w:val="24"/>
                              </w:rPr>
                            </w:pPr>
                            <w:r>
                              <w:rPr>
                                <w:rFonts w:ascii="Times New Roman" w:hAnsi="Times New Roman"/>
                                <w:sz w:val="24"/>
                                <w:szCs w:val="24"/>
                              </w:rPr>
                              <w:t>Y = a +bX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1044" o:spid="_x0000_s1032" style="position:absolute;left:0;text-align:left;margin-left:136.9pt;margin-top:-18pt;width:98.6pt;height:28.3pt;z-index:25168025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">
                <v:textbox>
                  <w:txbxContent>
                    <w:p w:rsidR="00363137" w:rsidRDefault="00363137" w:rsidP="00363137">
                      <w:pPr>
                        <w:jc w:val="center"/>
                        <w:rPr>
                          <w:rFonts w:ascii="Times New Roman" w:hAnsi="Times New Roman"/>
                          <w:sz w:val="24"/>
                          <w:szCs w:val="24"/>
                        </w:rPr>
                      </w:pPr>
                      <w:r>
                        <w:rPr>
                          <w:rFonts w:ascii="Times New Roman" w:hAnsi="Times New Roman"/>
                          <w:sz w:val="24"/>
                          <w:szCs w:val="24"/>
                        </w:rPr>
                        <w:t>Y = a +bX</w:t>
                      </w:r>
                    </w:p>
                  </w:txbxContent>
                </v:textbox>
              </v:roundrect>
            </w:pict>
          </mc:Fallback>
        </mc:AlternateContent>
      </w:r>
    </w:p>
    <w:p w:rsidR="00363137" w:rsidRPr="00363137" w:rsidRDefault="00363137" w:rsidP="00363137">
      <w:pPr>
        <w:spacing w:line="240" w:lineRule="auto"/>
        <w:rPr>
          <w:rFonts w:ascii="Times New Roman" w:hAnsi="Times New Roman" w:cs="Times New Roman"/>
        </w:rPr>
      </w:pPr>
      <w:r w:rsidRPr="00363137">
        <w:rPr>
          <w:rFonts w:ascii="Times New Roman" w:hAnsi="Times New Roman" w:cs="Times New Roman"/>
        </w:rPr>
        <w:t>Harga a dan b dapat dicari dengan rumus berikut:</w:t>
      </w:r>
    </w:p>
    <w:p w:rsidR="00363137" w:rsidRPr="00363137" w:rsidRDefault="00363137" w:rsidP="00363137">
      <w:pPr>
        <w:spacing w:before="240" w:line="240" w:lineRule="auto"/>
        <w:ind w:firstLine="709"/>
        <w:rPr>
          <w:rFonts w:ascii="Times New Roman" w:eastAsia="Times New Roman" w:hAnsi="Times New Roman" w:cs="Times New Roman"/>
        </w:rPr>
      </w:pPr>
      <w:r w:rsidRPr="00363137">
        <w:rPr>
          <w:rFonts w:ascii="Times New Roman" w:hAnsi="Times New Roman" w:cs="Times New Roman"/>
        </w:rPr>
        <w:t>a</w:t>
      </w:r>
      <w:r w:rsidRPr="00363137">
        <w:rPr>
          <w:rFonts w:ascii="Times New Roman" w:hAnsi="Times New Roman" w:cs="Times New Roman"/>
        </w:rPr>
        <w:tab/>
        <w:t xml:space="preserve">= </w:t>
      </w:r>
      <m:oMath>
        <m:f>
          <m:fPr>
            <m:ctrlPr>
              <w:rPr>
                <w:rFonts w:ascii="Cambria Math" w:hAnsi="Cambria Math" w:cs="Times New Roman"/>
                <w:i/>
              </w:rPr>
            </m:ctrlPr>
          </m:fPr>
          <m:num>
            <m:r>
              <w:rPr>
                <w:rFonts w:ascii="Cambria Math" w:hAnsi="Cambria Math" w:cs="Times New Roman"/>
              </w:rPr>
              <m:t>(</m:t>
            </m:r>
            <m:nary>
              <m:naryPr>
                <m:chr m:val="∑"/>
                <m:limLoc m:val="undOvr"/>
                <m:subHide m:val="1"/>
                <m:supHide m:val="1"/>
                <m:ctrlPr>
                  <w:rPr>
                    <w:rFonts w:ascii="Cambria Math" w:hAnsi="Cambria Math" w:cs="Times New Roman"/>
                    <w:i/>
                  </w:rPr>
                </m:ctrlPr>
              </m:naryPr>
              <m:sub/>
              <m:sup/>
              <m:e>
                <m:r>
                  <w:rPr>
                    <w:rFonts w:ascii="Cambria Math" w:hAnsi="Cambria Math" w:cs="Times New Roman"/>
                  </w:rPr>
                  <m:t xml:space="preserve">Y) </m:t>
                </m:r>
                <m:d>
                  <m:dPr>
                    <m:ctrlPr>
                      <w:rPr>
                        <w:rFonts w:ascii="Cambria Math" w:hAnsi="Cambria Math" w:cs="Times New Roman"/>
                        <w:i/>
                      </w:rPr>
                    </m:ctrlPr>
                  </m:dPr>
                  <m:e>
                    <m:r>
                      <w:rPr>
                        <w:rFonts w:ascii="Cambria Math" w:hAnsi="Cambria Math" w:cs="Times New Roman"/>
                      </w:rPr>
                      <m:t xml:space="preserve"> </m:t>
                    </m:r>
                    <m:nary>
                      <m:naryPr>
                        <m:chr m:val="∑"/>
                        <m:limLoc m:val="undOvr"/>
                        <m:subHide m:val="1"/>
                        <m:supHide m:val="1"/>
                        <m:ctrlPr>
                          <w:rPr>
                            <w:rFonts w:ascii="Cambria Math" w:hAnsi="Cambria Math" w:cs="Times New Roman"/>
                            <w:i/>
                          </w:rPr>
                        </m:ctrlPr>
                      </m:naryPr>
                      <m:sub/>
                      <m:sup/>
                      <m:e>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e>
                    </m:nary>
                  </m:e>
                </m:d>
                <m:r>
                  <w:rPr>
                    <w:rFonts w:ascii="Cambria Math" w:hAnsi="Cambria Math" w:cs="Times New Roman"/>
                  </w:rPr>
                  <m:t>- (</m:t>
                </m:r>
                <m:nary>
                  <m:naryPr>
                    <m:chr m:val="∑"/>
                    <m:limLoc m:val="undOvr"/>
                    <m:subHide m:val="1"/>
                    <m:supHide m:val="1"/>
                    <m:ctrlPr>
                      <w:rPr>
                        <w:rFonts w:ascii="Cambria Math" w:hAnsi="Cambria Math" w:cs="Times New Roman"/>
                        <w:i/>
                      </w:rPr>
                    </m:ctrlPr>
                  </m:naryPr>
                  <m:sub/>
                  <m:sup/>
                  <m:e>
                    <m:r>
                      <w:rPr>
                        <w:rFonts w:ascii="Cambria Math" w:hAnsi="Cambria Math" w:cs="Times New Roman"/>
                      </w:rPr>
                      <m:t>X)(</m:t>
                    </m:r>
                    <m:nary>
                      <m:naryPr>
                        <m:chr m:val="∑"/>
                        <m:limLoc m:val="undOvr"/>
                        <m:subHide m:val="1"/>
                        <m:supHide m:val="1"/>
                        <m:ctrlPr>
                          <w:rPr>
                            <w:rFonts w:ascii="Cambria Math" w:hAnsi="Cambria Math" w:cs="Times New Roman"/>
                            <w:i/>
                          </w:rPr>
                        </m:ctrlPr>
                      </m:naryPr>
                      <m:sub/>
                      <m:sup/>
                      <m:e>
                        <m:r>
                          <w:rPr>
                            <w:rFonts w:ascii="Cambria Math" w:hAnsi="Cambria Math" w:cs="Times New Roman"/>
                          </w:rPr>
                          <m:t>XY)</m:t>
                        </m:r>
                      </m:e>
                    </m:nary>
                  </m:e>
                </m:nary>
              </m:e>
            </m:nary>
          </m:num>
          <m:den>
            <m:r>
              <w:rPr>
                <w:rFonts w:ascii="Cambria Math" w:hAnsi="Cambria Math" w:cs="Times New Roman"/>
              </w:rPr>
              <m:t>n</m:t>
            </m:r>
            <m:nary>
              <m:naryPr>
                <m:chr m:val="∑"/>
                <m:limLoc m:val="undOvr"/>
                <m:subHide m:val="1"/>
                <m:supHide m:val="1"/>
                <m:ctrlPr>
                  <w:rPr>
                    <w:rFonts w:ascii="Cambria Math" w:hAnsi="Cambria Math" w:cs="Times New Roman"/>
                    <w:i/>
                  </w:rPr>
                </m:ctrlPr>
              </m:naryPr>
              <m:sub/>
              <m:sup/>
              <m:e>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e>
            </m:nary>
            <m:r>
              <w:rPr>
                <w:rFonts w:ascii="Cambria Math" w:hAnsi="Cambria Math" w:cs="Times New Roman"/>
              </w:rPr>
              <m:t>- (</m:t>
            </m:r>
            <m:nary>
              <m:naryPr>
                <m:chr m:val="∑"/>
                <m:limLoc m:val="undOvr"/>
                <m:subHide m:val="1"/>
                <m:supHide m:val="1"/>
                <m:ctrlPr>
                  <w:rPr>
                    <w:rFonts w:ascii="Cambria Math" w:hAnsi="Cambria Math" w:cs="Times New Roman"/>
                    <w:i/>
                  </w:rPr>
                </m:ctrlPr>
              </m:naryPr>
              <m:sub/>
              <m:sup/>
              <m:e>
                <m:r>
                  <w:rPr>
                    <w:rFonts w:ascii="Cambria Math" w:hAnsi="Cambria Math" w:cs="Times New Roman"/>
                  </w:rPr>
                  <m:t>X)2</m:t>
                </m:r>
              </m:e>
            </m:nary>
          </m:den>
        </m:f>
      </m:oMath>
    </w:p>
    <w:p w:rsidR="00363137" w:rsidRPr="00363137" w:rsidRDefault="00363137" w:rsidP="00363137">
      <w:pPr>
        <w:spacing w:before="240" w:line="240" w:lineRule="auto"/>
        <w:ind w:firstLine="709"/>
        <w:rPr>
          <w:rFonts w:ascii="Times New Roman" w:eastAsia="Times New Roman" w:hAnsi="Times New Roman" w:cs="Times New Roman"/>
        </w:rPr>
      </w:pPr>
      <w:r w:rsidRPr="00363137">
        <w:rPr>
          <w:rFonts w:ascii="Times New Roman" w:eastAsia="Times New Roman" w:hAnsi="Times New Roman" w:cs="Times New Roman"/>
        </w:rPr>
        <w:t>b</w:t>
      </w:r>
      <w:r w:rsidRPr="00363137">
        <w:rPr>
          <w:rFonts w:ascii="Times New Roman" w:eastAsia="Times New Roman" w:hAnsi="Times New Roman" w:cs="Times New Roman"/>
        </w:rPr>
        <w:tab/>
        <w:t xml:space="preserve">= </w:t>
      </w:r>
      <m:oMath>
        <m:f>
          <m:fPr>
            <m:ctrlPr>
              <w:rPr>
                <w:rFonts w:ascii="Cambria Math" w:eastAsia="Times New Roman" w:hAnsi="Cambria Math" w:cs="Times New Roman"/>
                <w:i/>
              </w:rPr>
            </m:ctrlPr>
          </m:fPr>
          <m:num>
            <m:r>
              <w:rPr>
                <w:rFonts w:ascii="Cambria Math" w:eastAsia="Times New Roman" w:hAnsi="Cambria Math" w:cs="Times New Roman"/>
              </w:rPr>
              <m:t>n</m:t>
            </m:r>
            <m:nary>
              <m:naryPr>
                <m:chr m:val="∑"/>
                <m:limLoc m:val="undOvr"/>
                <m:subHide m:val="1"/>
                <m:supHide m:val="1"/>
                <m:ctrlPr>
                  <w:rPr>
                    <w:rFonts w:ascii="Cambria Math" w:hAnsi="Cambria Math" w:cs="Times New Roman"/>
                    <w:i/>
                  </w:rPr>
                </m:ctrlPr>
              </m:naryPr>
              <m:sub/>
              <m:sup/>
              <m:e>
                <m:r>
                  <w:rPr>
                    <w:rFonts w:ascii="Cambria Math" w:hAnsi="Cambria Math" w:cs="Times New Roman"/>
                  </w:rPr>
                  <m:t>XY-(</m:t>
                </m:r>
                <m:nary>
                  <m:naryPr>
                    <m:chr m:val="∑"/>
                    <m:limLoc m:val="undOvr"/>
                    <m:subHide m:val="1"/>
                    <m:supHide m:val="1"/>
                    <m:ctrlPr>
                      <w:rPr>
                        <w:rFonts w:ascii="Cambria Math" w:hAnsi="Cambria Math" w:cs="Times New Roman"/>
                        <w:i/>
                      </w:rPr>
                    </m:ctrlPr>
                  </m:naryPr>
                  <m:sub/>
                  <m:sup/>
                  <m:e>
                    <m:r>
                      <w:rPr>
                        <w:rFonts w:ascii="Cambria Math" w:hAnsi="Cambria Math" w:cs="Times New Roman"/>
                      </w:rPr>
                      <m:t>X)(</m:t>
                    </m:r>
                    <m:nary>
                      <m:naryPr>
                        <m:chr m:val="∑"/>
                        <m:limLoc m:val="undOvr"/>
                        <m:subHide m:val="1"/>
                        <m:supHide m:val="1"/>
                        <m:ctrlPr>
                          <w:rPr>
                            <w:rFonts w:ascii="Cambria Math" w:hAnsi="Cambria Math" w:cs="Times New Roman"/>
                            <w:i/>
                          </w:rPr>
                        </m:ctrlPr>
                      </m:naryPr>
                      <m:sub/>
                      <m:sup/>
                      <m:e>
                        <m:r>
                          <w:rPr>
                            <w:rFonts w:ascii="Cambria Math" w:hAnsi="Cambria Math" w:cs="Times New Roman"/>
                          </w:rPr>
                          <m:t>Y)</m:t>
                        </m:r>
                      </m:e>
                    </m:nary>
                  </m:e>
                </m:nary>
              </m:e>
            </m:nary>
          </m:num>
          <m:den>
            <m:r>
              <w:rPr>
                <w:rFonts w:ascii="Cambria Math" w:hAnsi="Cambria Math" w:cs="Times New Roman"/>
              </w:rPr>
              <m:t>n</m:t>
            </m:r>
            <m:nary>
              <m:naryPr>
                <m:chr m:val="∑"/>
                <m:limLoc m:val="undOvr"/>
                <m:subHide m:val="1"/>
                <m:supHide m:val="1"/>
                <m:ctrlPr>
                  <w:rPr>
                    <w:rFonts w:ascii="Cambria Math" w:hAnsi="Cambria Math" w:cs="Times New Roman"/>
                    <w:i/>
                  </w:rPr>
                </m:ctrlPr>
              </m:naryPr>
              <m:sub/>
              <m:sup/>
              <m:e>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e>
            </m:nary>
            <m:r>
              <w:rPr>
                <w:rFonts w:ascii="Cambria Math" w:hAnsi="Cambria Math" w:cs="Times New Roman"/>
              </w:rPr>
              <m:t>- (</m:t>
            </m:r>
            <m:nary>
              <m:naryPr>
                <m:chr m:val="∑"/>
                <m:limLoc m:val="undOvr"/>
                <m:subHide m:val="1"/>
                <m:supHide m:val="1"/>
                <m:ctrlPr>
                  <w:rPr>
                    <w:rFonts w:ascii="Cambria Math" w:hAnsi="Cambria Math" w:cs="Times New Roman"/>
                    <w:i/>
                  </w:rPr>
                </m:ctrlPr>
              </m:naryPr>
              <m:sub/>
              <m:sup/>
              <m:e>
                <m:r>
                  <w:rPr>
                    <w:rFonts w:ascii="Cambria Math" w:hAnsi="Cambria Math" w:cs="Times New Roman"/>
                  </w:rPr>
                  <m:t>X)2</m:t>
                </m:r>
              </m:e>
            </m:nary>
          </m:den>
        </m:f>
      </m:oMath>
    </w:p>
    <w:p w:rsidR="00363137" w:rsidRPr="00363137" w:rsidRDefault="00363137" w:rsidP="00363137">
      <w:pPr>
        <w:spacing w:line="240" w:lineRule="auto"/>
        <w:rPr>
          <w:rFonts w:ascii="Times New Roman" w:eastAsia="Times New Roman" w:hAnsi="Times New Roman" w:cs="Times New Roman"/>
        </w:rPr>
      </w:pPr>
      <w:r w:rsidRPr="00363137">
        <w:rPr>
          <w:rFonts w:ascii="Times New Roman" w:eastAsia="Times New Roman" w:hAnsi="Times New Roman" w:cs="Times New Roman"/>
        </w:rPr>
        <w:lastRenderedPageBreak/>
        <w:t>Keterangan:</w:t>
      </w:r>
    </w:p>
    <w:p w:rsidR="00363137" w:rsidRPr="00363137" w:rsidRDefault="00363137" w:rsidP="00363137">
      <w:pPr>
        <w:spacing w:after="0" w:line="240" w:lineRule="auto"/>
        <w:ind w:firstLine="567"/>
        <w:jc w:val="both"/>
        <w:rPr>
          <w:rFonts w:ascii="Times New Roman" w:eastAsia="Times New Roman" w:hAnsi="Times New Roman" w:cs="Times New Roman"/>
        </w:rPr>
      </w:pPr>
      <w:r w:rsidRPr="00363137">
        <w:rPr>
          <w:rFonts w:ascii="Times New Roman" w:eastAsia="Times New Roman" w:hAnsi="Times New Roman" w:cs="Times New Roman"/>
        </w:rPr>
        <w:t xml:space="preserve">Y=   Nilai Variabel Terkait </w:t>
      </w:r>
    </w:p>
    <w:p w:rsidR="00363137" w:rsidRPr="00363137" w:rsidRDefault="00363137" w:rsidP="00363137">
      <w:pPr>
        <w:spacing w:after="0" w:line="240" w:lineRule="auto"/>
        <w:ind w:firstLine="567"/>
        <w:jc w:val="both"/>
        <w:rPr>
          <w:rFonts w:ascii="Times New Roman" w:eastAsia="Times New Roman" w:hAnsi="Times New Roman" w:cs="Times New Roman"/>
        </w:rPr>
      </w:pPr>
      <w:r w:rsidRPr="00363137">
        <w:rPr>
          <w:rFonts w:ascii="Times New Roman" w:eastAsia="Times New Roman" w:hAnsi="Times New Roman" w:cs="Times New Roman"/>
        </w:rPr>
        <w:t xml:space="preserve">X=   Nilai Variabel Bebas </w:t>
      </w:r>
    </w:p>
    <w:p w:rsidR="00363137" w:rsidRPr="00363137" w:rsidRDefault="00363137" w:rsidP="00363137">
      <w:pPr>
        <w:spacing w:after="0" w:line="240" w:lineRule="auto"/>
        <w:ind w:firstLine="567"/>
        <w:jc w:val="both"/>
        <w:rPr>
          <w:rFonts w:ascii="Times New Roman" w:eastAsia="Times New Roman" w:hAnsi="Times New Roman" w:cs="Times New Roman"/>
        </w:rPr>
      </w:pPr>
      <w:r w:rsidRPr="00363137">
        <w:rPr>
          <w:rFonts w:ascii="Times New Roman" w:eastAsia="Times New Roman" w:hAnsi="Times New Roman" w:cs="Times New Roman"/>
        </w:rPr>
        <w:t>a</w:t>
      </w:r>
      <w:r w:rsidRPr="00363137">
        <w:rPr>
          <w:rFonts w:ascii="Times New Roman" w:eastAsia="Times New Roman" w:hAnsi="Times New Roman" w:cs="Times New Roman"/>
        </w:rPr>
        <w:tab/>
        <w:t>=   Harga Y bila X = 0 (Harga Konstanta)</w:t>
      </w:r>
    </w:p>
    <w:p w:rsidR="00363137" w:rsidRPr="00363137" w:rsidRDefault="00363137" w:rsidP="00363137">
      <w:pPr>
        <w:tabs>
          <w:tab w:val="left" w:pos="709"/>
        </w:tabs>
        <w:spacing w:after="0" w:line="240" w:lineRule="auto"/>
        <w:ind w:left="993" w:hanging="426"/>
        <w:jc w:val="both"/>
        <w:rPr>
          <w:rFonts w:ascii="Times New Roman" w:eastAsia="Times New Roman" w:hAnsi="Times New Roman" w:cs="Times New Roman"/>
        </w:rPr>
      </w:pPr>
      <w:r w:rsidRPr="00363137">
        <w:rPr>
          <w:rFonts w:ascii="Times New Roman" w:eastAsia="Times New Roman" w:hAnsi="Times New Roman" w:cs="Times New Roman"/>
        </w:rPr>
        <w:t>b</w:t>
      </w:r>
      <w:r w:rsidRPr="00363137">
        <w:rPr>
          <w:rFonts w:ascii="Times New Roman" w:eastAsia="Times New Roman" w:hAnsi="Times New Roman" w:cs="Times New Roman"/>
        </w:rPr>
        <w:tab/>
        <w:t>= Angka arah atau koefisiensi regresi, yang menunjukan angka  peningkatan ataupun penurunan variabel dependen yang didasarkan variabel responden. Bila b (+) maka naik, dan bila b (-) maka menjadi penurunan.</w:t>
      </w:r>
    </w:p>
    <w:p w:rsidR="00363137" w:rsidRPr="00363137" w:rsidRDefault="00363137" w:rsidP="00363137">
      <w:pPr>
        <w:spacing w:after="0" w:line="240" w:lineRule="auto"/>
        <w:ind w:firstLine="567"/>
        <w:jc w:val="both"/>
        <w:rPr>
          <w:rFonts w:ascii="Times New Roman" w:eastAsia="Times New Roman" w:hAnsi="Times New Roman" w:cs="Times New Roman"/>
        </w:rPr>
      </w:pPr>
      <w:r w:rsidRPr="00363137">
        <w:rPr>
          <w:rFonts w:ascii="Times New Roman" w:eastAsia="Times New Roman" w:hAnsi="Times New Roman" w:cs="Times New Roman"/>
        </w:rPr>
        <w:t>n</w:t>
      </w:r>
      <w:r w:rsidRPr="00363137">
        <w:rPr>
          <w:rFonts w:ascii="Times New Roman" w:eastAsia="Times New Roman" w:hAnsi="Times New Roman" w:cs="Times New Roman"/>
        </w:rPr>
        <w:tab/>
        <w:t>=  Jumlah Responden</w:t>
      </w:r>
    </w:p>
    <w:p w:rsidR="002A58D1" w:rsidRDefault="002A58D1">
      <w:pPr>
        <w:spacing w:after="0"/>
        <w:jc w:val="both"/>
        <w:rPr>
          <w:rFonts w:ascii="Times New Roman" w:eastAsia="Times New Roman" w:hAnsi="Times New Roman"/>
        </w:rPr>
      </w:pPr>
    </w:p>
    <w:p w:rsidR="002A58D1" w:rsidRDefault="00DC399A">
      <w:pPr>
        <w:rPr>
          <w:rFonts w:ascii="Times New Roman" w:eastAsia="Times New Roman" w:hAnsi="Times New Roman"/>
          <w:b/>
        </w:rPr>
      </w:pPr>
      <w:r>
        <w:rPr>
          <w:rFonts w:ascii="Times New Roman" w:eastAsia="Times New Roman" w:hAnsi="Times New Roman"/>
          <w:b/>
        </w:rPr>
        <w:t xml:space="preserve">Koefisien Determinasi </w:t>
      </w:r>
    </w:p>
    <w:p w:rsidR="002A58D1" w:rsidRDefault="00DC399A">
      <w:pPr>
        <w:widowControl w:val="0"/>
        <w:tabs>
          <w:tab w:val="left" w:pos="567"/>
        </w:tabs>
        <w:autoSpaceDE w:val="0"/>
        <w:autoSpaceDN w:val="0"/>
        <w:adjustRightInd w:val="0"/>
        <w:spacing w:after="0"/>
        <w:jc w:val="both"/>
        <w:rPr>
          <w:rFonts w:ascii="Times New Roman" w:hAnsi="Times New Roman"/>
          <w:lang w:val="id-ID"/>
        </w:rPr>
      </w:pPr>
      <w:r>
        <w:rPr>
          <w:rFonts w:ascii="Times New Roman" w:eastAsia="Times New Roman" w:hAnsi="Times New Roman"/>
        </w:rPr>
        <w:tab/>
      </w:r>
      <w:r>
        <w:rPr>
          <w:rFonts w:ascii="Times New Roman" w:hAnsi="Times New Roman"/>
        </w:rPr>
        <w:t>Analisis kolerasi dapat dilanjutkan dengan menghitung koefisien determinasi, dengan mengkuadratkan koefisien yang ditemukan (Sugiyono, 2014:185). Analisis ini digunakan untuk mengetahui besarnya pengaruh variabel independen terhadap variabel dependen yang dinyatakan dalam persentase. Rumus yang digunakan adalah:</w:t>
      </w:r>
    </w:p>
    <w:p w:rsidR="002A58D1" w:rsidRDefault="002A58D1">
      <w:pPr>
        <w:widowControl w:val="0"/>
        <w:tabs>
          <w:tab w:val="left" w:pos="567"/>
        </w:tabs>
        <w:autoSpaceDE w:val="0"/>
        <w:autoSpaceDN w:val="0"/>
        <w:adjustRightInd w:val="0"/>
        <w:spacing w:after="0"/>
        <w:jc w:val="both"/>
        <w:rPr>
          <w:rFonts w:ascii="Times New Roman" w:hAnsi="Times New Roman"/>
          <w:lang w:val="id-ID"/>
        </w:rPr>
      </w:pPr>
    </w:p>
    <w:p w:rsidR="002A58D1" w:rsidRDefault="00DC399A">
      <w:pPr>
        <w:widowControl w:val="0"/>
        <w:autoSpaceDE w:val="0"/>
        <w:autoSpaceDN w:val="0"/>
        <w:adjustRightInd w:val="0"/>
        <w:spacing w:after="0"/>
        <w:jc w:val="both"/>
        <w:rPr>
          <w:rFonts w:ascii="Times New Roman" w:hAnsi="Times New Roman"/>
        </w:rPr>
      </w:pPr>
      <m:oMath>
        <m:r>
          <m:rPr>
            <m:sty m:val="b"/>
          </m:rPr>
          <w:rPr>
            <w:rFonts w:ascii="Cambria Math" w:hAnsi="Cambria Math"/>
          </w:rPr>
          <m:t xml:space="preserve">Kd= </m:t>
        </m:r>
        <m:sSup>
          <m:sSupPr>
            <m:ctrlPr>
              <w:rPr>
                <w:rFonts w:ascii="Cambria Math" w:hAnsi="Cambria Math"/>
                <w:b/>
              </w:rPr>
            </m:ctrlPr>
          </m:sSupPr>
          <m:e>
            <m:r>
              <m:rPr>
                <m:sty m:val="b"/>
              </m:rPr>
              <w:rPr>
                <w:rFonts w:ascii="Cambria Math" w:hAnsi="Cambria Math"/>
              </w:rPr>
              <m:t>r</m:t>
            </m:r>
          </m:e>
          <m:sup>
            <m:r>
              <m:rPr>
                <m:sty m:val="bi"/>
              </m:rPr>
              <w:rPr>
                <w:rFonts w:ascii="Cambria Math" w:hAnsi="Cambria Math"/>
              </w:rPr>
              <m:t>2</m:t>
            </m:r>
          </m:sup>
        </m:sSup>
        <m:r>
          <m:rPr>
            <m:sty m:val="b"/>
          </m:rPr>
          <w:rPr>
            <w:rFonts w:ascii="Cambria Math" w:hAnsi="Cambria Math"/>
          </w:rPr>
          <m:t>x 100%</m:t>
        </m:r>
      </m:oMath>
      <w:r>
        <w:rPr>
          <w:rFonts w:ascii="Times New Roman" w:eastAsia="Times New Roman" w:hAnsi="Times New Roman"/>
          <w:b/>
        </w:rPr>
        <w:t>............................................ (3)</w:t>
      </w:r>
    </w:p>
    <w:p w:rsidR="002A58D1" w:rsidRDefault="002A58D1">
      <w:pPr>
        <w:widowControl w:val="0"/>
        <w:autoSpaceDE w:val="0"/>
        <w:autoSpaceDN w:val="0"/>
        <w:adjustRightInd w:val="0"/>
        <w:spacing w:after="0"/>
        <w:jc w:val="both"/>
        <w:rPr>
          <w:rFonts w:ascii="Times New Roman" w:hAnsi="Times New Roman"/>
        </w:rPr>
      </w:pPr>
    </w:p>
    <w:p w:rsidR="002A58D1" w:rsidRDefault="00DC399A">
      <w:pPr>
        <w:widowControl w:val="0"/>
        <w:autoSpaceDE w:val="0"/>
        <w:autoSpaceDN w:val="0"/>
        <w:adjustRightInd w:val="0"/>
        <w:spacing w:after="0"/>
        <w:ind w:firstLine="720"/>
        <w:jc w:val="both"/>
        <w:rPr>
          <w:rFonts w:ascii="Times New Roman" w:hAnsi="Times New Roman"/>
        </w:rPr>
      </w:pPr>
      <w:r>
        <w:rPr>
          <w:rFonts w:ascii="Times New Roman" w:hAnsi="Times New Roman"/>
        </w:rPr>
        <w:t>Dimana:</w:t>
      </w:r>
    </w:p>
    <w:p w:rsidR="002A58D1" w:rsidRDefault="00DC399A">
      <w:pPr>
        <w:widowControl w:val="0"/>
        <w:autoSpaceDE w:val="0"/>
        <w:autoSpaceDN w:val="0"/>
        <w:adjustRightInd w:val="0"/>
        <w:spacing w:after="0"/>
        <w:ind w:firstLine="720"/>
        <w:jc w:val="both"/>
        <w:rPr>
          <w:rFonts w:ascii="Times New Roman" w:hAnsi="Times New Roman"/>
        </w:rPr>
      </w:pPr>
      <w:r>
        <w:rPr>
          <w:rFonts w:ascii="Times New Roman" w:hAnsi="Times New Roman"/>
        </w:rPr>
        <w:t>Kd</w:t>
      </w:r>
      <w:r>
        <w:rPr>
          <w:rFonts w:ascii="Times New Roman" w:hAnsi="Times New Roman"/>
        </w:rPr>
        <w:tab/>
        <w:t xml:space="preserve">: Koefisien determinasi </w:t>
      </w:r>
    </w:p>
    <w:p w:rsidR="002A58D1" w:rsidRDefault="00DC399A">
      <w:pPr>
        <w:widowControl w:val="0"/>
        <w:autoSpaceDE w:val="0"/>
        <w:autoSpaceDN w:val="0"/>
        <w:adjustRightInd w:val="0"/>
        <w:spacing w:after="0"/>
        <w:ind w:firstLine="720"/>
        <w:jc w:val="both"/>
        <w:rPr>
          <w:rFonts w:ascii="Times New Roman" w:hAnsi="Times New Roman"/>
        </w:rPr>
      </w:pPr>
      <m:oMath>
        <m:sSup>
          <m:sSupPr>
            <m:ctrlPr>
              <w:rPr>
                <w:rFonts w:ascii="Cambria Math" w:hAnsi="Cambria Math"/>
                <w:i/>
              </w:rPr>
            </m:ctrlPr>
          </m:sSupPr>
          <m:e>
            <m:r>
              <m:rPr>
                <m:sty m:val="p"/>
              </m:rPr>
              <w:rPr>
                <w:rFonts w:ascii="Cambria Math" w:hAnsi="Cambria Math"/>
              </w:rPr>
              <m:t>r</m:t>
            </m:r>
          </m:e>
          <m:sup>
            <m:r>
              <w:rPr>
                <w:rFonts w:ascii="Cambria Math" w:hAnsi="Cambria Math"/>
              </w:rPr>
              <m:t>2</m:t>
            </m:r>
          </m:sup>
        </m:sSup>
      </m:oMath>
      <w:r>
        <w:rPr>
          <w:rFonts w:ascii="Times New Roman" w:hAnsi="Times New Roman"/>
        </w:rPr>
        <w:tab/>
        <w:t>: Koefisien korelasi dikuadratkan</w:t>
      </w:r>
    </w:p>
    <w:p w:rsidR="002A58D1" w:rsidRDefault="002A58D1">
      <w:pPr>
        <w:spacing w:after="0"/>
        <w:jc w:val="both"/>
        <w:rPr>
          <w:rFonts w:ascii="Times New Roman" w:eastAsia="Times New Roman" w:hAnsi="Times New Roman"/>
        </w:rPr>
      </w:pPr>
    </w:p>
    <w:p w:rsidR="002A58D1" w:rsidRDefault="00DC399A">
      <w:pPr>
        <w:spacing w:after="0"/>
        <w:jc w:val="both"/>
        <w:rPr>
          <w:rFonts w:ascii="Times New Roman" w:eastAsia="Times New Roman" w:hAnsi="Times New Roman"/>
          <w:b/>
        </w:rPr>
      </w:pPr>
      <w:r>
        <w:rPr>
          <w:rFonts w:ascii="Times New Roman" w:eastAsia="Times New Roman" w:hAnsi="Times New Roman"/>
          <w:b/>
        </w:rPr>
        <w:t xml:space="preserve">Uji Parsial (Uji-t) </w:t>
      </w:r>
    </w:p>
    <w:p w:rsidR="002A58D1" w:rsidRDefault="00DC399A" w:rsidP="00363137">
      <w:pPr>
        <w:spacing w:after="0"/>
        <w:ind w:firstLine="720"/>
        <w:jc w:val="both"/>
        <w:rPr>
          <w:rFonts w:ascii="Times New Roman" w:hAnsi="Times New Roman"/>
        </w:rPr>
      </w:pPr>
      <w:r>
        <w:rPr>
          <w:rFonts w:ascii="Times New Roman" w:hAnsi="Times New Roman"/>
        </w:rPr>
        <w:t xml:space="preserve">Uji t digunakan untuk menguji hipotesa yang bersifat terpisah (parsial) yaitu antara </w:t>
      </w:r>
      <w:r w:rsidR="00363137">
        <w:rPr>
          <w:rFonts w:ascii="Times New Roman" w:hAnsi="Times New Roman"/>
        </w:rPr>
        <w:t xml:space="preserve">X </w:t>
      </w:r>
      <w:r>
        <w:rPr>
          <w:rFonts w:ascii="Times New Roman" w:hAnsi="Times New Roman"/>
        </w:rPr>
        <w:t xml:space="preserve">dengan Y.  </w:t>
      </w:r>
    </w:p>
    <w:p w:rsidR="00386932" w:rsidRDefault="00386932" w:rsidP="00D073BF">
      <w:pPr>
        <w:spacing w:after="0"/>
        <w:rPr>
          <w:rFonts w:ascii="Times New Roman" w:hAnsi="Times New Roman"/>
          <w:b/>
        </w:rPr>
      </w:pPr>
    </w:p>
    <w:p w:rsidR="002A58D1" w:rsidRDefault="00DC399A" w:rsidP="00363137">
      <w:pPr>
        <w:spacing w:after="0"/>
        <w:jc w:val="center"/>
        <w:rPr>
          <w:rFonts w:ascii="Times New Roman" w:hAnsi="Times New Roman"/>
          <w:b/>
        </w:rPr>
      </w:pPr>
      <w:r>
        <w:rPr>
          <w:rFonts w:ascii="Times New Roman" w:hAnsi="Times New Roman"/>
          <w:b/>
        </w:rPr>
        <w:t>HASIL DAN PEMBAHASAN</w:t>
      </w:r>
    </w:p>
    <w:p w:rsidR="002A58D1" w:rsidRDefault="002A58D1">
      <w:pPr>
        <w:spacing w:after="0"/>
        <w:jc w:val="both"/>
        <w:rPr>
          <w:rFonts w:ascii="Times New Roman" w:hAnsi="Times New Roman"/>
          <w:b/>
        </w:rPr>
      </w:pPr>
    </w:p>
    <w:p w:rsidR="002A58D1" w:rsidRDefault="00DC399A">
      <w:pPr>
        <w:spacing w:after="0"/>
        <w:jc w:val="both"/>
        <w:rPr>
          <w:rFonts w:ascii="Times New Roman" w:hAnsi="Times New Roman"/>
          <w:b/>
        </w:rPr>
      </w:pPr>
      <w:r>
        <w:rPr>
          <w:rFonts w:ascii="Times New Roman" w:hAnsi="Times New Roman"/>
          <w:b/>
        </w:rPr>
        <w:t xml:space="preserve">Uji Normalitas </w:t>
      </w:r>
    </w:p>
    <w:p w:rsidR="002A58D1" w:rsidRDefault="00DC399A">
      <w:pPr>
        <w:spacing w:after="0"/>
        <w:ind w:firstLine="720"/>
        <w:jc w:val="both"/>
        <w:rPr>
          <w:rFonts w:ascii="Times New Roman" w:hAnsi="Times New Roman"/>
          <w:b/>
        </w:rPr>
      </w:pPr>
      <w:r>
        <w:rPr>
          <w:rFonts w:ascii="Times New Roman" w:hAnsi="Times New Roman"/>
        </w:rPr>
        <w:t>Uji Normalitas bertujuan untuk menguji apakah dalam model regresi, variabel pengganggu atau residual memiliki distribusi normal atau tidak.</w:t>
      </w:r>
    </w:p>
    <w:p w:rsidR="00386932" w:rsidRDefault="00386932" w:rsidP="00386932">
      <w:pPr>
        <w:spacing w:after="0"/>
        <w:rPr>
          <w:rFonts w:ascii="Times New Roman" w:hAnsi="Times New Roman"/>
          <w:b/>
        </w:rPr>
      </w:pPr>
    </w:p>
    <w:p w:rsidR="002A58D1" w:rsidRDefault="00386932">
      <w:pPr>
        <w:spacing w:after="0"/>
        <w:jc w:val="center"/>
        <w:rPr>
          <w:rFonts w:ascii="Times New Roman" w:hAnsi="Times New Roman"/>
        </w:rPr>
      </w:pPr>
      <w:r>
        <w:rPr>
          <w:rFonts w:ascii="Times New Roman" w:hAnsi="Times New Roman"/>
          <w:b/>
        </w:rPr>
        <w:t xml:space="preserve">Tabel 2. </w:t>
      </w:r>
      <w:r w:rsidR="00DC399A">
        <w:rPr>
          <w:rFonts w:ascii="Times New Roman" w:hAnsi="Times New Roman"/>
          <w:b/>
        </w:rPr>
        <w:t>Uji Kolmogorov-Smirnov</w:t>
      </w:r>
    </w:p>
    <w:tbl>
      <w:tblPr>
        <w:tblW w:w="5338" w:type="dxa"/>
        <w:tblInd w:w="15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31"/>
        <w:gridCol w:w="1438"/>
        <w:gridCol w:w="1469"/>
      </w:tblGrid>
      <w:tr w:rsidR="00386932" w:rsidRPr="001C3934" w:rsidTr="00386932">
        <w:trPr>
          <w:cantSplit/>
        </w:trPr>
        <w:tc>
          <w:tcPr>
            <w:tcW w:w="5338" w:type="dxa"/>
            <w:gridSpan w:val="3"/>
            <w:tcBorders>
              <w:top w:val="nil"/>
              <w:left w:val="nil"/>
              <w:bottom w:val="nil"/>
              <w:right w:val="nil"/>
            </w:tcBorders>
            <w:shd w:val="clear" w:color="auto" w:fill="FFFFFF"/>
            <w:vAlign w:val="center"/>
          </w:tcPr>
          <w:p w:rsidR="00386932" w:rsidRPr="001C3934" w:rsidRDefault="00386932" w:rsidP="000D74A2">
            <w:pPr>
              <w:autoSpaceDE w:val="0"/>
              <w:autoSpaceDN w:val="0"/>
              <w:adjustRightInd w:val="0"/>
              <w:spacing w:after="0" w:line="320" w:lineRule="atLeast"/>
              <w:ind w:left="60" w:right="60"/>
              <w:jc w:val="center"/>
              <w:rPr>
                <w:rFonts w:ascii="Arial" w:hAnsi="Arial"/>
                <w:color w:val="000000"/>
                <w:sz w:val="18"/>
                <w:szCs w:val="18"/>
              </w:rPr>
            </w:pPr>
            <w:r w:rsidRPr="001C3934">
              <w:rPr>
                <w:rFonts w:ascii="Arial" w:hAnsi="Arial"/>
                <w:b/>
                <w:bCs/>
                <w:color w:val="000000"/>
                <w:sz w:val="18"/>
                <w:szCs w:val="18"/>
              </w:rPr>
              <w:t>One-Sample Kolmogorov-Smirnov Test</w:t>
            </w:r>
          </w:p>
        </w:tc>
      </w:tr>
      <w:tr w:rsidR="00386932" w:rsidRPr="001C3934" w:rsidTr="00386932">
        <w:trPr>
          <w:cantSplit/>
        </w:trPr>
        <w:tc>
          <w:tcPr>
            <w:tcW w:w="3869" w:type="dxa"/>
            <w:gridSpan w:val="2"/>
            <w:tcBorders>
              <w:top w:val="single" w:sz="16" w:space="0" w:color="000000"/>
              <w:left w:val="single" w:sz="16" w:space="0" w:color="000000"/>
              <w:bottom w:val="single" w:sz="16" w:space="0" w:color="000000"/>
              <w:right w:val="nil"/>
            </w:tcBorders>
            <w:shd w:val="clear" w:color="auto" w:fill="FFFFFF"/>
            <w:vAlign w:val="bottom"/>
          </w:tcPr>
          <w:p w:rsidR="00386932" w:rsidRPr="001C3934" w:rsidRDefault="00386932" w:rsidP="000D74A2">
            <w:pPr>
              <w:autoSpaceDE w:val="0"/>
              <w:autoSpaceDN w:val="0"/>
              <w:adjustRightInd w:val="0"/>
              <w:spacing w:after="0" w:line="240" w:lineRule="auto"/>
              <w:rPr>
                <w:rFonts w:ascii="Times New Roman" w:hAnsi="Times New Roman" w:cs="Times New Roman"/>
                <w:sz w:val="24"/>
                <w:szCs w:val="24"/>
              </w:rPr>
            </w:pPr>
          </w:p>
        </w:tc>
        <w:tc>
          <w:tcPr>
            <w:tcW w:w="146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386932" w:rsidRPr="001C3934" w:rsidRDefault="00386932" w:rsidP="000D74A2">
            <w:pPr>
              <w:autoSpaceDE w:val="0"/>
              <w:autoSpaceDN w:val="0"/>
              <w:adjustRightInd w:val="0"/>
              <w:spacing w:after="0" w:line="320" w:lineRule="atLeast"/>
              <w:ind w:left="60" w:right="60"/>
              <w:jc w:val="center"/>
              <w:rPr>
                <w:rFonts w:ascii="Arial" w:hAnsi="Arial"/>
                <w:color w:val="000000"/>
                <w:sz w:val="18"/>
                <w:szCs w:val="18"/>
              </w:rPr>
            </w:pPr>
            <w:r w:rsidRPr="001C3934">
              <w:rPr>
                <w:rFonts w:ascii="Arial" w:hAnsi="Arial"/>
                <w:color w:val="000000"/>
                <w:sz w:val="18"/>
                <w:szCs w:val="18"/>
              </w:rPr>
              <w:t>Unstandardized Residual</w:t>
            </w:r>
          </w:p>
        </w:tc>
      </w:tr>
      <w:tr w:rsidR="00386932" w:rsidRPr="001C3934" w:rsidTr="00386932">
        <w:trPr>
          <w:cantSplit/>
        </w:trPr>
        <w:tc>
          <w:tcPr>
            <w:tcW w:w="3869" w:type="dxa"/>
            <w:gridSpan w:val="2"/>
            <w:tcBorders>
              <w:top w:val="single" w:sz="16" w:space="0" w:color="000000"/>
              <w:left w:val="single" w:sz="16" w:space="0" w:color="000000"/>
              <w:bottom w:val="nil"/>
              <w:right w:val="nil"/>
            </w:tcBorders>
            <w:shd w:val="clear" w:color="auto" w:fill="FFFFFF"/>
          </w:tcPr>
          <w:p w:rsidR="00386932" w:rsidRPr="001C3934" w:rsidRDefault="00386932" w:rsidP="000D74A2">
            <w:pPr>
              <w:autoSpaceDE w:val="0"/>
              <w:autoSpaceDN w:val="0"/>
              <w:adjustRightInd w:val="0"/>
              <w:spacing w:after="0" w:line="320" w:lineRule="atLeast"/>
              <w:ind w:left="60" w:right="60"/>
              <w:rPr>
                <w:rFonts w:ascii="Arial" w:hAnsi="Arial"/>
                <w:color w:val="000000"/>
                <w:sz w:val="18"/>
                <w:szCs w:val="18"/>
              </w:rPr>
            </w:pPr>
            <w:r w:rsidRPr="001C3934">
              <w:rPr>
                <w:rFonts w:ascii="Arial" w:hAnsi="Arial"/>
                <w:color w:val="000000"/>
                <w:sz w:val="18"/>
                <w:szCs w:val="18"/>
              </w:rPr>
              <w:t>N</w:t>
            </w:r>
          </w:p>
        </w:tc>
        <w:tc>
          <w:tcPr>
            <w:tcW w:w="1469" w:type="dxa"/>
            <w:tcBorders>
              <w:top w:val="single" w:sz="16" w:space="0" w:color="000000"/>
              <w:left w:val="single" w:sz="16" w:space="0" w:color="000000"/>
              <w:bottom w:val="nil"/>
              <w:right w:val="single" w:sz="16" w:space="0" w:color="000000"/>
            </w:tcBorders>
            <w:shd w:val="clear" w:color="auto" w:fill="FFFFFF"/>
            <w:vAlign w:val="center"/>
          </w:tcPr>
          <w:p w:rsidR="00386932" w:rsidRPr="001C3934" w:rsidRDefault="00386932" w:rsidP="000D74A2">
            <w:pPr>
              <w:autoSpaceDE w:val="0"/>
              <w:autoSpaceDN w:val="0"/>
              <w:adjustRightInd w:val="0"/>
              <w:spacing w:after="0" w:line="320" w:lineRule="atLeast"/>
              <w:ind w:left="60" w:right="60"/>
              <w:jc w:val="right"/>
              <w:rPr>
                <w:rFonts w:ascii="Arial" w:hAnsi="Arial"/>
                <w:color w:val="000000"/>
                <w:sz w:val="18"/>
                <w:szCs w:val="18"/>
              </w:rPr>
            </w:pPr>
            <w:r w:rsidRPr="001C3934">
              <w:rPr>
                <w:rFonts w:ascii="Arial" w:hAnsi="Arial"/>
                <w:color w:val="000000"/>
                <w:sz w:val="18"/>
                <w:szCs w:val="18"/>
              </w:rPr>
              <w:t>100</w:t>
            </w:r>
          </w:p>
        </w:tc>
      </w:tr>
      <w:tr w:rsidR="00386932" w:rsidRPr="001C3934" w:rsidTr="00386932">
        <w:trPr>
          <w:cantSplit/>
        </w:trPr>
        <w:tc>
          <w:tcPr>
            <w:tcW w:w="2431" w:type="dxa"/>
            <w:vMerge w:val="restart"/>
            <w:tcBorders>
              <w:top w:val="nil"/>
              <w:left w:val="single" w:sz="16" w:space="0" w:color="000000"/>
              <w:bottom w:val="nil"/>
              <w:right w:val="nil"/>
            </w:tcBorders>
            <w:shd w:val="clear" w:color="auto" w:fill="FFFFFF"/>
          </w:tcPr>
          <w:p w:rsidR="00386932" w:rsidRPr="001C3934" w:rsidRDefault="00386932" w:rsidP="000D74A2">
            <w:pPr>
              <w:autoSpaceDE w:val="0"/>
              <w:autoSpaceDN w:val="0"/>
              <w:adjustRightInd w:val="0"/>
              <w:spacing w:after="0" w:line="320" w:lineRule="atLeast"/>
              <w:ind w:left="60" w:right="60"/>
              <w:rPr>
                <w:rFonts w:ascii="Arial" w:hAnsi="Arial"/>
                <w:color w:val="000000"/>
                <w:sz w:val="18"/>
                <w:szCs w:val="18"/>
              </w:rPr>
            </w:pPr>
            <w:r w:rsidRPr="001C3934">
              <w:rPr>
                <w:rFonts w:ascii="Arial" w:hAnsi="Arial"/>
                <w:color w:val="000000"/>
                <w:sz w:val="18"/>
                <w:szCs w:val="18"/>
              </w:rPr>
              <w:t>Normal Parameters</w:t>
            </w:r>
            <w:r w:rsidRPr="001C3934">
              <w:rPr>
                <w:rFonts w:ascii="Arial" w:hAnsi="Arial"/>
                <w:color w:val="000000"/>
                <w:sz w:val="18"/>
                <w:szCs w:val="18"/>
                <w:vertAlign w:val="superscript"/>
              </w:rPr>
              <w:t>a,b</w:t>
            </w:r>
          </w:p>
        </w:tc>
        <w:tc>
          <w:tcPr>
            <w:tcW w:w="1438" w:type="dxa"/>
            <w:tcBorders>
              <w:top w:val="nil"/>
              <w:left w:val="nil"/>
              <w:bottom w:val="nil"/>
              <w:right w:val="single" w:sz="16" w:space="0" w:color="000000"/>
            </w:tcBorders>
            <w:shd w:val="clear" w:color="auto" w:fill="FFFFFF"/>
          </w:tcPr>
          <w:p w:rsidR="00386932" w:rsidRPr="001C3934" w:rsidRDefault="00386932" w:rsidP="000D74A2">
            <w:pPr>
              <w:autoSpaceDE w:val="0"/>
              <w:autoSpaceDN w:val="0"/>
              <w:adjustRightInd w:val="0"/>
              <w:spacing w:after="0" w:line="320" w:lineRule="atLeast"/>
              <w:ind w:left="60" w:right="60"/>
              <w:rPr>
                <w:rFonts w:ascii="Arial" w:hAnsi="Arial"/>
                <w:color w:val="000000"/>
                <w:sz w:val="18"/>
                <w:szCs w:val="18"/>
              </w:rPr>
            </w:pPr>
            <w:r w:rsidRPr="001C3934">
              <w:rPr>
                <w:rFonts w:ascii="Arial" w:hAnsi="Arial"/>
                <w:color w:val="000000"/>
                <w:sz w:val="18"/>
                <w:szCs w:val="18"/>
              </w:rPr>
              <w:t>Mean</w:t>
            </w:r>
          </w:p>
        </w:tc>
        <w:tc>
          <w:tcPr>
            <w:tcW w:w="1469" w:type="dxa"/>
            <w:tcBorders>
              <w:top w:val="nil"/>
              <w:left w:val="single" w:sz="16" w:space="0" w:color="000000"/>
              <w:bottom w:val="nil"/>
              <w:right w:val="single" w:sz="16" w:space="0" w:color="000000"/>
            </w:tcBorders>
            <w:shd w:val="clear" w:color="auto" w:fill="FFFFFF"/>
            <w:vAlign w:val="center"/>
          </w:tcPr>
          <w:p w:rsidR="00386932" w:rsidRPr="001C3934" w:rsidRDefault="00386932" w:rsidP="000D74A2">
            <w:pPr>
              <w:autoSpaceDE w:val="0"/>
              <w:autoSpaceDN w:val="0"/>
              <w:adjustRightInd w:val="0"/>
              <w:spacing w:after="0" w:line="320" w:lineRule="atLeast"/>
              <w:ind w:left="60" w:right="60"/>
              <w:jc w:val="right"/>
              <w:rPr>
                <w:rFonts w:ascii="Arial" w:hAnsi="Arial"/>
                <w:color w:val="000000"/>
                <w:sz w:val="18"/>
                <w:szCs w:val="18"/>
              </w:rPr>
            </w:pPr>
            <w:r w:rsidRPr="001C3934">
              <w:rPr>
                <w:rFonts w:ascii="Arial" w:hAnsi="Arial"/>
                <w:color w:val="000000"/>
                <w:sz w:val="18"/>
                <w:szCs w:val="18"/>
              </w:rPr>
              <w:t>.0000000</w:t>
            </w:r>
          </w:p>
        </w:tc>
      </w:tr>
      <w:tr w:rsidR="00386932" w:rsidRPr="001C3934" w:rsidTr="00386932">
        <w:trPr>
          <w:cantSplit/>
        </w:trPr>
        <w:tc>
          <w:tcPr>
            <w:tcW w:w="2431" w:type="dxa"/>
            <w:vMerge/>
            <w:tcBorders>
              <w:top w:val="nil"/>
              <w:left w:val="single" w:sz="16" w:space="0" w:color="000000"/>
              <w:bottom w:val="nil"/>
              <w:right w:val="nil"/>
            </w:tcBorders>
            <w:shd w:val="clear" w:color="auto" w:fill="FFFFFF"/>
          </w:tcPr>
          <w:p w:rsidR="00386932" w:rsidRPr="001C3934" w:rsidRDefault="00386932" w:rsidP="000D74A2">
            <w:pPr>
              <w:autoSpaceDE w:val="0"/>
              <w:autoSpaceDN w:val="0"/>
              <w:adjustRightInd w:val="0"/>
              <w:spacing w:after="0" w:line="240" w:lineRule="auto"/>
              <w:rPr>
                <w:rFonts w:ascii="Arial" w:hAnsi="Arial"/>
                <w:color w:val="000000"/>
                <w:sz w:val="18"/>
                <w:szCs w:val="18"/>
              </w:rPr>
            </w:pPr>
          </w:p>
        </w:tc>
        <w:tc>
          <w:tcPr>
            <w:tcW w:w="1438" w:type="dxa"/>
            <w:tcBorders>
              <w:top w:val="nil"/>
              <w:left w:val="nil"/>
              <w:bottom w:val="nil"/>
              <w:right w:val="single" w:sz="16" w:space="0" w:color="000000"/>
            </w:tcBorders>
            <w:shd w:val="clear" w:color="auto" w:fill="FFFFFF"/>
          </w:tcPr>
          <w:p w:rsidR="00386932" w:rsidRPr="001C3934" w:rsidRDefault="00386932" w:rsidP="000D74A2">
            <w:pPr>
              <w:autoSpaceDE w:val="0"/>
              <w:autoSpaceDN w:val="0"/>
              <w:adjustRightInd w:val="0"/>
              <w:spacing w:after="0" w:line="320" w:lineRule="atLeast"/>
              <w:ind w:left="60" w:right="60"/>
              <w:rPr>
                <w:rFonts w:ascii="Arial" w:hAnsi="Arial"/>
                <w:color w:val="000000"/>
                <w:sz w:val="18"/>
                <w:szCs w:val="18"/>
              </w:rPr>
            </w:pPr>
            <w:r w:rsidRPr="001C3934">
              <w:rPr>
                <w:rFonts w:ascii="Arial" w:hAnsi="Arial"/>
                <w:color w:val="000000"/>
                <w:sz w:val="18"/>
                <w:szCs w:val="18"/>
              </w:rPr>
              <w:t>Std. Deviation</w:t>
            </w:r>
          </w:p>
        </w:tc>
        <w:tc>
          <w:tcPr>
            <w:tcW w:w="1469" w:type="dxa"/>
            <w:tcBorders>
              <w:top w:val="nil"/>
              <w:left w:val="single" w:sz="16" w:space="0" w:color="000000"/>
              <w:bottom w:val="nil"/>
              <w:right w:val="single" w:sz="16" w:space="0" w:color="000000"/>
            </w:tcBorders>
            <w:shd w:val="clear" w:color="auto" w:fill="FFFFFF"/>
            <w:vAlign w:val="center"/>
          </w:tcPr>
          <w:p w:rsidR="00386932" w:rsidRPr="001C3934" w:rsidRDefault="00386932" w:rsidP="000D74A2">
            <w:pPr>
              <w:autoSpaceDE w:val="0"/>
              <w:autoSpaceDN w:val="0"/>
              <w:adjustRightInd w:val="0"/>
              <w:spacing w:after="0" w:line="320" w:lineRule="atLeast"/>
              <w:ind w:left="60" w:right="60"/>
              <w:jc w:val="right"/>
              <w:rPr>
                <w:rFonts w:ascii="Arial" w:hAnsi="Arial"/>
                <w:color w:val="000000"/>
                <w:sz w:val="18"/>
                <w:szCs w:val="18"/>
              </w:rPr>
            </w:pPr>
            <w:r w:rsidRPr="001C3934">
              <w:rPr>
                <w:rFonts w:ascii="Arial" w:hAnsi="Arial"/>
                <w:color w:val="000000"/>
                <w:sz w:val="18"/>
                <w:szCs w:val="18"/>
              </w:rPr>
              <w:t>5.46947151</w:t>
            </w:r>
          </w:p>
        </w:tc>
      </w:tr>
      <w:tr w:rsidR="00386932" w:rsidRPr="001C3934" w:rsidTr="00386932">
        <w:trPr>
          <w:cantSplit/>
        </w:trPr>
        <w:tc>
          <w:tcPr>
            <w:tcW w:w="2431" w:type="dxa"/>
            <w:vMerge w:val="restart"/>
            <w:tcBorders>
              <w:top w:val="nil"/>
              <w:left w:val="single" w:sz="16" w:space="0" w:color="000000"/>
              <w:bottom w:val="nil"/>
              <w:right w:val="nil"/>
            </w:tcBorders>
            <w:shd w:val="clear" w:color="auto" w:fill="FFFFFF"/>
          </w:tcPr>
          <w:p w:rsidR="00386932" w:rsidRPr="001C3934" w:rsidRDefault="00386932" w:rsidP="000D74A2">
            <w:pPr>
              <w:autoSpaceDE w:val="0"/>
              <w:autoSpaceDN w:val="0"/>
              <w:adjustRightInd w:val="0"/>
              <w:spacing w:after="0" w:line="320" w:lineRule="atLeast"/>
              <w:ind w:left="60" w:right="60"/>
              <w:rPr>
                <w:rFonts w:ascii="Arial" w:hAnsi="Arial"/>
                <w:color w:val="000000"/>
                <w:sz w:val="18"/>
                <w:szCs w:val="18"/>
              </w:rPr>
            </w:pPr>
            <w:r w:rsidRPr="001C3934">
              <w:rPr>
                <w:rFonts w:ascii="Arial" w:hAnsi="Arial"/>
                <w:color w:val="000000"/>
                <w:sz w:val="18"/>
                <w:szCs w:val="18"/>
              </w:rPr>
              <w:t>Most Extreme Differences</w:t>
            </w:r>
          </w:p>
        </w:tc>
        <w:tc>
          <w:tcPr>
            <w:tcW w:w="1438" w:type="dxa"/>
            <w:tcBorders>
              <w:top w:val="nil"/>
              <w:left w:val="nil"/>
              <w:bottom w:val="nil"/>
              <w:right w:val="single" w:sz="16" w:space="0" w:color="000000"/>
            </w:tcBorders>
            <w:shd w:val="clear" w:color="auto" w:fill="FFFFFF"/>
          </w:tcPr>
          <w:p w:rsidR="00386932" w:rsidRPr="001C3934" w:rsidRDefault="00386932" w:rsidP="000D74A2">
            <w:pPr>
              <w:autoSpaceDE w:val="0"/>
              <w:autoSpaceDN w:val="0"/>
              <w:adjustRightInd w:val="0"/>
              <w:spacing w:after="0" w:line="320" w:lineRule="atLeast"/>
              <w:ind w:left="60" w:right="60"/>
              <w:rPr>
                <w:rFonts w:ascii="Arial" w:hAnsi="Arial"/>
                <w:color w:val="000000"/>
                <w:sz w:val="18"/>
                <w:szCs w:val="18"/>
              </w:rPr>
            </w:pPr>
            <w:r w:rsidRPr="001C3934">
              <w:rPr>
                <w:rFonts w:ascii="Arial" w:hAnsi="Arial"/>
                <w:color w:val="000000"/>
                <w:sz w:val="18"/>
                <w:szCs w:val="18"/>
              </w:rPr>
              <w:t>Absolute</w:t>
            </w:r>
          </w:p>
        </w:tc>
        <w:tc>
          <w:tcPr>
            <w:tcW w:w="1469" w:type="dxa"/>
            <w:tcBorders>
              <w:top w:val="nil"/>
              <w:left w:val="single" w:sz="16" w:space="0" w:color="000000"/>
              <w:bottom w:val="nil"/>
              <w:right w:val="single" w:sz="16" w:space="0" w:color="000000"/>
            </w:tcBorders>
            <w:shd w:val="clear" w:color="auto" w:fill="FFFFFF"/>
            <w:vAlign w:val="center"/>
          </w:tcPr>
          <w:p w:rsidR="00386932" w:rsidRPr="001C3934" w:rsidRDefault="00386932" w:rsidP="000D74A2">
            <w:pPr>
              <w:autoSpaceDE w:val="0"/>
              <w:autoSpaceDN w:val="0"/>
              <w:adjustRightInd w:val="0"/>
              <w:spacing w:after="0" w:line="320" w:lineRule="atLeast"/>
              <w:ind w:left="60" w:right="60"/>
              <w:jc w:val="right"/>
              <w:rPr>
                <w:rFonts w:ascii="Arial" w:hAnsi="Arial"/>
                <w:color w:val="000000"/>
                <w:sz w:val="18"/>
                <w:szCs w:val="18"/>
              </w:rPr>
            </w:pPr>
            <w:r w:rsidRPr="001C3934">
              <w:rPr>
                <w:rFonts w:ascii="Arial" w:hAnsi="Arial"/>
                <w:color w:val="000000"/>
                <w:sz w:val="18"/>
                <w:szCs w:val="18"/>
              </w:rPr>
              <w:t>.055</w:t>
            </w:r>
          </w:p>
        </w:tc>
      </w:tr>
      <w:tr w:rsidR="00386932" w:rsidRPr="001C3934" w:rsidTr="00386932">
        <w:trPr>
          <w:cantSplit/>
        </w:trPr>
        <w:tc>
          <w:tcPr>
            <w:tcW w:w="2431" w:type="dxa"/>
            <w:vMerge/>
            <w:tcBorders>
              <w:top w:val="nil"/>
              <w:left w:val="single" w:sz="16" w:space="0" w:color="000000"/>
              <w:bottom w:val="nil"/>
              <w:right w:val="nil"/>
            </w:tcBorders>
            <w:shd w:val="clear" w:color="auto" w:fill="FFFFFF"/>
          </w:tcPr>
          <w:p w:rsidR="00386932" w:rsidRPr="001C3934" w:rsidRDefault="00386932" w:rsidP="000D74A2">
            <w:pPr>
              <w:autoSpaceDE w:val="0"/>
              <w:autoSpaceDN w:val="0"/>
              <w:adjustRightInd w:val="0"/>
              <w:spacing w:after="0" w:line="240" w:lineRule="auto"/>
              <w:rPr>
                <w:rFonts w:ascii="Arial" w:hAnsi="Arial"/>
                <w:color w:val="000000"/>
                <w:sz w:val="18"/>
                <w:szCs w:val="18"/>
              </w:rPr>
            </w:pPr>
          </w:p>
        </w:tc>
        <w:tc>
          <w:tcPr>
            <w:tcW w:w="1438" w:type="dxa"/>
            <w:tcBorders>
              <w:top w:val="nil"/>
              <w:left w:val="nil"/>
              <w:bottom w:val="nil"/>
              <w:right w:val="single" w:sz="16" w:space="0" w:color="000000"/>
            </w:tcBorders>
            <w:shd w:val="clear" w:color="auto" w:fill="FFFFFF"/>
          </w:tcPr>
          <w:p w:rsidR="00386932" w:rsidRPr="001C3934" w:rsidRDefault="00386932" w:rsidP="000D74A2">
            <w:pPr>
              <w:autoSpaceDE w:val="0"/>
              <w:autoSpaceDN w:val="0"/>
              <w:adjustRightInd w:val="0"/>
              <w:spacing w:after="0" w:line="320" w:lineRule="atLeast"/>
              <w:ind w:left="60" w:right="60"/>
              <w:rPr>
                <w:rFonts w:ascii="Arial" w:hAnsi="Arial"/>
                <w:color w:val="000000"/>
                <w:sz w:val="18"/>
                <w:szCs w:val="18"/>
              </w:rPr>
            </w:pPr>
            <w:r w:rsidRPr="001C3934">
              <w:rPr>
                <w:rFonts w:ascii="Arial" w:hAnsi="Arial"/>
                <w:color w:val="000000"/>
                <w:sz w:val="18"/>
                <w:szCs w:val="18"/>
              </w:rPr>
              <w:t>Positive</w:t>
            </w:r>
          </w:p>
        </w:tc>
        <w:tc>
          <w:tcPr>
            <w:tcW w:w="1469" w:type="dxa"/>
            <w:tcBorders>
              <w:top w:val="nil"/>
              <w:left w:val="single" w:sz="16" w:space="0" w:color="000000"/>
              <w:bottom w:val="nil"/>
              <w:right w:val="single" w:sz="16" w:space="0" w:color="000000"/>
            </w:tcBorders>
            <w:shd w:val="clear" w:color="auto" w:fill="FFFFFF"/>
            <w:vAlign w:val="center"/>
          </w:tcPr>
          <w:p w:rsidR="00386932" w:rsidRPr="001C3934" w:rsidRDefault="00386932" w:rsidP="000D74A2">
            <w:pPr>
              <w:autoSpaceDE w:val="0"/>
              <w:autoSpaceDN w:val="0"/>
              <w:adjustRightInd w:val="0"/>
              <w:spacing w:after="0" w:line="320" w:lineRule="atLeast"/>
              <w:ind w:left="60" w:right="60"/>
              <w:jc w:val="right"/>
              <w:rPr>
                <w:rFonts w:ascii="Arial" w:hAnsi="Arial"/>
                <w:color w:val="000000"/>
                <w:sz w:val="18"/>
                <w:szCs w:val="18"/>
              </w:rPr>
            </w:pPr>
            <w:r w:rsidRPr="001C3934">
              <w:rPr>
                <w:rFonts w:ascii="Arial" w:hAnsi="Arial"/>
                <w:color w:val="000000"/>
                <w:sz w:val="18"/>
                <w:szCs w:val="18"/>
              </w:rPr>
              <w:t>.041</w:t>
            </w:r>
          </w:p>
        </w:tc>
      </w:tr>
      <w:tr w:rsidR="00386932" w:rsidRPr="001C3934" w:rsidTr="00386932">
        <w:trPr>
          <w:cantSplit/>
        </w:trPr>
        <w:tc>
          <w:tcPr>
            <w:tcW w:w="2431" w:type="dxa"/>
            <w:vMerge/>
            <w:tcBorders>
              <w:top w:val="nil"/>
              <w:left w:val="single" w:sz="16" w:space="0" w:color="000000"/>
              <w:bottom w:val="nil"/>
              <w:right w:val="nil"/>
            </w:tcBorders>
            <w:shd w:val="clear" w:color="auto" w:fill="FFFFFF"/>
          </w:tcPr>
          <w:p w:rsidR="00386932" w:rsidRPr="001C3934" w:rsidRDefault="00386932" w:rsidP="000D74A2">
            <w:pPr>
              <w:autoSpaceDE w:val="0"/>
              <w:autoSpaceDN w:val="0"/>
              <w:adjustRightInd w:val="0"/>
              <w:spacing w:after="0" w:line="240" w:lineRule="auto"/>
              <w:rPr>
                <w:rFonts w:ascii="Arial" w:hAnsi="Arial"/>
                <w:color w:val="000000"/>
                <w:sz w:val="18"/>
                <w:szCs w:val="18"/>
              </w:rPr>
            </w:pPr>
          </w:p>
        </w:tc>
        <w:tc>
          <w:tcPr>
            <w:tcW w:w="1438" w:type="dxa"/>
            <w:tcBorders>
              <w:top w:val="nil"/>
              <w:left w:val="nil"/>
              <w:bottom w:val="nil"/>
              <w:right w:val="single" w:sz="16" w:space="0" w:color="000000"/>
            </w:tcBorders>
            <w:shd w:val="clear" w:color="auto" w:fill="FFFFFF"/>
          </w:tcPr>
          <w:p w:rsidR="00386932" w:rsidRPr="001C3934" w:rsidRDefault="00386932" w:rsidP="000D74A2">
            <w:pPr>
              <w:autoSpaceDE w:val="0"/>
              <w:autoSpaceDN w:val="0"/>
              <w:adjustRightInd w:val="0"/>
              <w:spacing w:after="0" w:line="320" w:lineRule="atLeast"/>
              <w:ind w:left="60" w:right="60"/>
              <w:rPr>
                <w:rFonts w:ascii="Arial" w:hAnsi="Arial"/>
                <w:color w:val="000000"/>
                <w:sz w:val="18"/>
                <w:szCs w:val="18"/>
              </w:rPr>
            </w:pPr>
            <w:r w:rsidRPr="001C3934">
              <w:rPr>
                <w:rFonts w:ascii="Arial" w:hAnsi="Arial"/>
                <w:color w:val="000000"/>
                <w:sz w:val="18"/>
                <w:szCs w:val="18"/>
              </w:rPr>
              <w:t>Negative</w:t>
            </w:r>
          </w:p>
        </w:tc>
        <w:tc>
          <w:tcPr>
            <w:tcW w:w="1469" w:type="dxa"/>
            <w:tcBorders>
              <w:top w:val="nil"/>
              <w:left w:val="single" w:sz="16" w:space="0" w:color="000000"/>
              <w:bottom w:val="nil"/>
              <w:right w:val="single" w:sz="16" w:space="0" w:color="000000"/>
            </w:tcBorders>
            <w:shd w:val="clear" w:color="auto" w:fill="FFFFFF"/>
            <w:vAlign w:val="center"/>
          </w:tcPr>
          <w:p w:rsidR="00386932" w:rsidRPr="001C3934" w:rsidRDefault="00386932" w:rsidP="000D74A2">
            <w:pPr>
              <w:autoSpaceDE w:val="0"/>
              <w:autoSpaceDN w:val="0"/>
              <w:adjustRightInd w:val="0"/>
              <w:spacing w:after="0" w:line="320" w:lineRule="atLeast"/>
              <w:ind w:left="60" w:right="60"/>
              <w:jc w:val="right"/>
              <w:rPr>
                <w:rFonts w:ascii="Arial" w:hAnsi="Arial"/>
                <w:color w:val="000000"/>
                <w:sz w:val="18"/>
                <w:szCs w:val="18"/>
              </w:rPr>
            </w:pPr>
            <w:r w:rsidRPr="001C3934">
              <w:rPr>
                <w:rFonts w:ascii="Arial" w:hAnsi="Arial"/>
                <w:color w:val="000000"/>
                <w:sz w:val="18"/>
                <w:szCs w:val="18"/>
              </w:rPr>
              <w:t>-.055</w:t>
            </w:r>
          </w:p>
        </w:tc>
      </w:tr>
      <w:tr w:rsidR="00386932" w:rsidRPr="001C3934" w:rsidTr="00386932">
        <w:trPr>
          <w:cantSplit/>
        </w:trPr>
        <w:tc>
          <w:tcPr>
            <w:tcW w:w="3869" w:type="dxa"/>
            <w:gridSpan w:val="2"/>
            <w:tcBorders>
              <w:top w:val="nil"/>
              <w:left w:val="single" w:sz="16" w:space="0" w:color="000000"/>
              <w:bottom w:val="nil"/>
              <w:right w:val="nil"/>
            </w:tcBorders>
            <w:shd w:val="clear" w:color="auto" w:fill="FFFFFF"/>
          </w:tcPr>
          <w:p w:rsidR="00386932" w:rsidRPr="001C3934" w:rsidRDefault="00386932" w:rsidP="000D74A2">
            <w:pPr>
              <w:autoSpaceDE w:val="0"/>
              <w:autoSpaceDN w:val="0"/>
              <w:adjustRightInd w:val="0"/>
              <w:spacing w:after="0" w:line="320" w:lineRule="atLeast"/>
              <w:ind w:left="60" w:right="60"/>
              <w:rPr>
                <w:rFonts w:ascii="Arial" w:hAnsi="Arial"/>
                <w:color w:val="000000"/>
                <w:sz w:val="18"/>
                <w:szCs w:val="18"/>
              </w:rPr>
            </w:pPr>
            <w:r w:rsidRPr="001C3934">
              <w:rPr>
                <w:rFonts w:ascii="Arial" w:hAnsi="Arial"/>
                <w:color w:val="000000"/>
                <w:sz w:val="18"/>
                <w:szCs w:val="18"/>
              </w:rPr>
              <w:t>Test Statistic</w:t>
            </w:r>
          </w:p>
        </w:tc>
        <w:tc>
          <w:tcPr>
            <w:tcW w:w="1469" w:type="dxa"/>
            <w:tcBorders>
              <w:top w:val="nil"/>
              <w:left w:val="single" w:sz="16" w:space="0" w:color="000000"/>
              <w:bottom w:val="nil"/>
              <w:right w:val="single" w:sz="16" w:space="0" w:color="000000"/>
            </w:tcBorders>
            <w:shd w:val="clear" w:color="auto" w:fill="FFFFFF"/>
            <w:vAlign w:val="center"/>
          </w:tcPr>
          <w:p w:rsidR="00386932" w:rsidRPr="001C3934" w:rsidRDefault="00386932" w:rsidP="000D74A2">
            <w:pPr>
              <w:autoSpaceDE w:val="0"/>
              <w:autoSpaceDN w:val="0"/>
              <w:adjustRightInd w:val="0"/>
              <w:spacing w:after="0" w:line="320" w:lineRule="atLeast"/>
              <w:ind w:left="60" w:right="60"/>
              <w:jc w:val="right"/>
              <w:rPr>
                <w:rFonts w:ascii="Arial" w:hAnsi="Arial"/>
                <w:color w:val="000000"/>
                <w:sz w:val="18"/>
                <w:szCs w:val="18"/>
              </w:rPr>
            </w:pPr>
            <w:r w:rsidRPr="001C3934">
              <w:rPr>
                <w:rFonts w:ascii="Arial" w:hAnsi="Arial"/>
                <w:color w:val="000000"/>
                <w:sz w:val="18"/>
                <w:szCs w:val="18"/>
              </w:rPr>
              <w:t>.055</w:t>
            </w:r>
          </w:p>
        </w:tc>
      </w:tr>
      <w:tr w:rsidR="00386932" w:rsidRPr="001C3934" w:rsidTr="00386932">
        <w:trPr>
          <w:cantSplit/>
        </w:trPr>
        <w:tc>
          <w:tcPr>
            <w:tcW w:w="3869" w:type="dxa"/>
            <w:gridSpan w:val="2"/>
            <w:tcBorders>
              <w:top w:val="nil"/>
              <w:left w:val="single" w:sz="16" w:space="0" w:color="000000"/>
              <w:bottom w:val="single" w:sz="16" w:space="0" w:color="000000"/>
              <w:right w:val="nil"/>
            </w:tcBorders>
            <w:shd w:val="clear" w:color="auto" w:fill="FFFFFF"/>
          </w:tcPr>
          <w:p w:rsidR="00386932" w:rsidRPr="001C3934" w:rsidRDefault="00386932" w:rsidP="000D74A2">
            <w:pPr>
              <w:autoSpaceDE w:val="0"/>
              <w:autoSpaceDN w:val="0"/>
              <w:adjustRightInd w:val="0"/>
              <w:spacing w:after="0" w:line="320" w:lineRule="atLeast"/>
              <w:ind w:left="60" w:right="60"/>
              <w:rPr>
                <w:rFonts w:ascii="Arial" w:hAnsi="Arial"/>
                <w:color w:val="000000"/>
                <w:sz w:val="18"/>
                <w:szCs w:val="18"/>
              </w:rPr>
            </w:pPr>
            <w:r w:rsidRPr="001C3934">
              <w:rPr>
                <w:rFonts w:ascii="Arial" w:hAnsi="Arial"/>
                <w:color w:val="000000"/>
                <w:sz w:val="18"/>
                <w:szCs w:val="18"/>
              </w:rPr>
              <w:t>Asymp. Sig. (2-tailed)</w:t>
            </w:r>
          </w:p>
        </w:tc>
        <w:tc>
          <w:tcPr>
            <w:tcW w:w="1469" w:type="dxa"/>
            <w:tcBorders>
              <w:top w:val="nil"/>
              <w:left w:val="single" w:sz="16" w:space="0" w:color="000000"/>
              <w:bottom w:val="single" w:sz="16" w:space="0" w:color="000000"/>
              <w:right w:val="single" w:sz="16" w:space="0" w:color="000000"/>
            </w:tcBorders>
            <w:shd w:val="clear" w:color="auto" w:fill="FFFFFF"/>
            <w:vAlign w:val="center"/>
          </w:tcPr>
          <w:p w:rsidR="00386932" w:rsidRPr="001C3934" w:rsidRDefault="00386932" w:rsidP="000D74A2">
            <w:pPr>
              <w:autoSpaceDE w:val="0"/>
              <w:autoSpaceDN w:val="0"/>
              <w:adjustRightInd w:val="0"/>
              <w:spacing w:after="0" w:line="320" w:lineRule="atLeast"/>
              <w:ind w:left="60" w:right="60"/>
              <w:jc w:val="right"/>
              <w:rPr>
                <w:rFonts w:ascii="Arial" w:hAnsi="Arial"/>
                <w:color w:val="000000"/>
                <w:sz w:val="18"/>
                <w:szCs w:val="18"/>
              </w:rPr>
            </w:pPr>
            <w:r w:rsidRPr="001C3934">
              <w:rPr>
                <w:rFonts w:ascii="Arial" w:hAnsi="Arial"/>
                <w:color w:val="000000"/>
                <w:sz w:val="18"/>
                <w:szCs w:val="18"/>
              </w:rPr>
              <w:t>.200</w:t>
            </w:r>
            <w:r w:rsidRPr="001C3934">
              <w:rPr>
                <w:rFonts w:ascii="Arial" w:hAnsi="Arial"/>
                <w:color w:val="000000"/>
                <w:sz w:val="18"/>
                <w:szCs w:val="18"/>
                <w:vertAlign w:val="superscript"/>
              </w:rPr>
              <w:t>c,d</w:t>
            </w:r>
          </w:p>
        </w:tc>
      </w:tr>
      <w:tr w:rsidR="00386932" w:rsidRPr="001C3934" w:rsidTr="00386932">
        <w:trPr>
          <w:cantSplit/>
        </w:trPr>
        <w:tc>
          <w:tcPr>
            <w:tcW w:w="5338" w:type="dxa"/>
            <w:gridSpan w:val="3"/>
            <w:tcBorders>
              <w:top w:val="nil"/>
              <w:left w:val="nil"/>
              <w:bottom w:val="nil"/>
              <w:right w:val="nil"/>
            </w:tcBorders>
            <w:shd w:val="clear" w:color="auto" w:fill="FFFFFF"/>
          </w:tcPr>
          <w:p w:rsidR="00386932" w:rsidRPr="001C3934" w:rsidRDefault="00386932" w:rsidP="000D74A2">
            <w:pPr>
              <w:autoSpaceDE w:val="0"/>
              <w:autoSpaceDN w:val="0"/>
              <w:adjustRightInd w:val="0"/>
              <w:spacing w:after="0" w:line="320" w:lineRule="atLeast"/>
              <w:ind w:left="60" w:right="60"/>
              <w:rPr>
                <w:rFonts w:ascii="Arial" w:hAnsi="Arial"/>
                <w:color w:val="000000"/>
                <w:sz w:val="18"/>
                <w:szCs w:val="18"/>
              </w:rPr>
            </w:pPr>
            <w:r w:rsidRPr="001C3934">
              <w:rPr>
                <w:rFonts w:ascii="Arial" w:hAnsi="Arial"/>
                <w:color w:val="000000"/>
                <w:sz w:val="18"/>
                <w:szCs w:val="18"/>
              </w:rPr>
              <w:t>a. Test distribution is Normal.</w:t>
            </w:r>
          </w:p>
        </w:tc>
      </w:tr>
      <w:tr w:rsidR="00386932" w:rsidRPr="001C3934" w:rsidTr="00386932">
        <w:trPr>
          <w:cantSplit/>
        </w:trPr>
        <w:tc>
          <w:tcPr>
            <w:tcW w:w="5338" w:type="dxa"/>
            <w:gridSpan w:val="3"/>
            <w:tcBorders>
              <w:top w:val="nil"/>
              <w:left w:val="nil"/>
              <w:bottom w:val="nil"/>
              <w:right w:val="nil"/>
            </w:tcBorders>
            <w:shd w:val="clear" w:color="auto" w:fill="FFFFFF"/>
          </w:tcPr>
          <w:p w:rsidR="00386932" w:rsidRPr="001C3934" w:rsidRDefault="00386932" w:rsidP="000D74A2">
            <w:pPr>
              <w:autoSpaceDE w:val="0"/>
              <w:autoSpaceDN w:val="0"/>
              <w:adjustRightInd w:val="0"/>
              <w:spacing w:after="0" w:line="320" w:lineRule="atLeast"/>
              <w:ind w:left="60" w:right="60"/>
              <w:rPr>
                <w:rFonts w:ascii="Arial" w:hAnsi="Arial"/>
                <w:color w:val="000000"/>
                <w:sz w:val="18"/>
                <w:szCs w:val="18"/>
              </w:rPr>
            </w:pPr>
            <w:r w:rsidRPr="001C3934">
              <w:rPr>
                <w:rFonts w:ascii="Arial" w:hAnsi="Arial"/>
                <w:color w:val="000000"/>
                <w:sz w:val="18"/>
                <w:szCs w:val="18"/>
              </w:rPr>
              <w:lastRenderedPageBreak/>
              <w:t>b. Calculated from data.</w:t>
            </w:r>
          </w:p>
        </w:tc>
      </w:tr>
    </w:tbl>
    <w:p w:rsidR="002A58D1" w:rsidRPr="00386932" w:rsidRDefault="00386932">
      <w:pPr>
        <w:tabs>
          <w:tab w:val="center" w:pos="3968"/>
          <w:tab w:val="left" w:pos="6095"/>
        </w:tabs>
        <w:spacing w:before="240" w:after="0"/>
        <w:jc w:val="center"/>
        <w:rPr>
          <w:rFonts w:ascii="Times New Roman" w:hAnsi="Times New Roman"/>
          <w:b/>
        </w:rPr>
      </w:pPr>
      <w:r>
        <w:rPr>
          <w:rFonts w:ascii="Times New Roman" w:hAnsi="Times New Roman"/>
          <w:b/>
        </w:rPr>
        <w:t xml:space="preserve">Sumber : Hasil </w:t>
      </w:r>
      <w:r w:rsidRPr="00386932">
        <w:rPr>
          <w:rFonts w:ascii="Times New Roman" w:hAnsi="Times New Roman"/>
          <w:b/>
          <w:i/>
        </w:rPr>
        <w:t>Output</w:t>
      </w:r>
      <w:r>
        <w:rPr>
          <w:rFonts w:ascii="Times New Roman" w:hAnsi="Times New Roman"/>
          <w:b/>
        </w:rPr>
        <w:t xml:space="preserve"> SPSS Versi 23</w:t>
      </w:r>
    </w:p>
    <w:p w:rsidR="002A58D1" w:rsidRDefault="00DC399A">
      <w:pPr>
        <w:spacing w:after="0" w:line="240" w:lineRule="auto"/>
        <w:ind w:firstLine="709"/>
        <w:jc w:val="both"/>
        <w:rPr>
          <w:rFonts w:ascii="Times New Roman" w:hAnsi="Times New Roman"/>
        </w:rPr>
      </w:pPr>
      <w:r>
        <w:rPr>
          <w:rFonts w:ascii="Times New Roman" w:hAnsi="Times New Roman"/>
        </w:rPr>
        <w:t xml:space="preserve">Berdasarkan Uji Normalitas </w:t>
      </w:r>
      <w:r>
        <w:rPr>
          <w:rFonts w:ascii="Times New Roman" w:hAnsi="Times New Roman"/>
          <w:i/>
        </w:rPr>
        <w:t>Kolmogorov-Smirnov</w:t>
      </w:r>
      <w:r w:rsidR="00386932">
        <w:rPr>
          <w:rFonts w:ascii="Times New Roman" w:hAnsi="Times New Roman"/>
        </w:rPr>
        <w:t xml:space="preserve"> pada tabel 2</w:t>
      </w:r>
      <w:r>
        <w:rPr>
          <w:rFonts w:ascii="Times New Roman" w:hAnsi="Times New Roman"/>
        </w:rPr>
        <w:t xml:space="preserve"> d</w:t>
      </w:r>
      <w:r w:rsidR="00386932">
        <w:rPr>
          <w:rFonts w:ascii="Times New Roman" w:hAnsi="Times New Roman"/>
        </w:rPr>
        <w:t>i dapat nilai signifikansi 0,200</w:t>
      </w:r>
      <w:r>
        <w:rPr>
          <w:rFonts w:ascii="Times New Roman" w:hAnsi="Times New Roman"/>
        </w:rPr>
        <w:t>. Dapat dijelaskan bahwa nilai signifikan tersebut lebih besar dari 0,05 sehingga data tersebut memang berdistribusi normal.</w:t>
      </w:r>
    </w:p>
    <w:p w:rsidR="00386932" w:rsidRDefault="00386932">
      <w:pPr>
        <w:spacing w:after="0" w:line="240" w:lineRule="auto"/>
        <w:ind w:firstLine="709"/>
        <w:jc w:val="both"/>
        <w:rPr>
          <w:rFonts w:ascii="Times New Roman" w:hAnsi="Times New Roman"/>
        </w:rPr>
      </w:pPr>
    </w:p>
    <w:p w:rsidR="00386932" w:rsidRDefault="00386932" w:rsidP="00386932">
      <w:pPr>
        <w:spacing w:after="0"/>
        <w:jc w:val="both"/>
        <w:rPr>
          <w:rFonts w:ascii="Times New Roman" w:hAnsi="Times New Roman"/>
          <w:b/>
        </w:rPr>
      </w:pPr>
      <w:r>
        <w:rPr>
          <w:rFonts w:ascii="Times New Roman" w:hAnsi="Times New Roman"/>
          <w:b/>
        </w:rPr>
        <w:t xml:space="preserve">Analisis Regresi </w:t>
      </w:r>
      <w:r>
        <w:rPr>
          <w:rFonts w:ascii="Times New Roman" w:hAnsi="Times New Roman"/>
          <w:b/>
          <w:lang w:val="id-ID"/>
        </w:rPr>
        <w:t>Linier S</w:t>
      </w:r>
      <w:r>
        <w:rPr>
          <w:rFonts w:ascii="Times New Roman" w:hAnsi="Times New Roman"/>
          <w:b/>
        </w:rPr>
        <w:t xml:space="preserve">ederhana </w:t>
      </w:r>
    </w:p>
    <w:p w:rsidR="00386932" w:rsidRDefault="00386932" w:rsidP="003B5AAD">
      <w:pPr>
        <w:spacing w:after="0" w:line="240" w:lineRule="auto"/>
        <w:jc w:val="both"/>
        <w:rPr>
          <w:rFonts w:ascii="Times New Roman" w:hAnsi="Times New Roman"/>
        </w:rPr>
      </w:pPr>
      <w:r>
        <w:rPr>
          <w:rFonts w:ascii="Times New Roman" w:hAnsi="Times New Roman"/>
          <w:b/>
        </w:rPr>
        <w:tab/>
      </w:r>
      <w:r w:rsidR="003B5AAD" w:rsidRPr="00363137">
        <w:rPr>
          <w:rFonts w:ascii="Times New Roman" w:hAnsi="Times New Roman"/>
        </w:rPr>
        <w:t>Regresi linier sederhana digunakan untuk melakukan prediksi seberapa tinggi nilai variabel dependen, bila variabel indepen dimanipulasi (dirubah-rubah). Didasarkan pada hubungan fungsional ataupun kausal satu variabel independen dengan satu variabel dependen Sugiyono (2013:269).</w:t>
      </w:r>
    </w:p>
    <w:p w:rsidR="003B5AAD" w:rsidRDefault="003B5AAD" w:rsidP="003B5AAD">
      <w:pPr>
        <w:spacing w:after="0" w:line="240" w:lineRule="auto"/>
        <w:jc w:val="both"/>
        <w:rPr>
          <w:rFonts w:ascii="Times New Roman" w:hAnsi="Times New Roman" w:cs="Times New Roman"/>
          <w:b/>
        </w:rPr>
      </w:pPr>
    </w:p>
    <w:p w:rsidR="00386932" w:rsidRDefault="00386932" w:rsidP="00386932">
      <w:pPr>
        <w:spacing w:line="240" w:lineRule="auto"/>
        <w:jc w:val="center"/>
        <w:rPr>
          <w:rFonts w:ascii="Times New Roman" w:hAnsi="Times New Roman"/>
          <w:b/>
          <w:lang w:val="id-ID"/>
        </w:rPr>
      </w:pPr>
      <w:r>
        <w:rPr>
          <w:rFonts w:ascii="Times New Roman" w:hAnsi="Times New Roman" w:cs="Times New Roman"/>
          <w:b/>
        </w:rPr>
        <w:t xml:space="preserve">Tabel </w:t>
      </w:r>
      <w:r>
        <w:rPr>
          <w:rFonts w:ascii="Times New Roman" w:hAnsi="Times New Roman" w:cs="Times New Roman"/>
          <w:b/>
        </w:rPr>
        <w:t xml:space="preserve">3. </w:t>
      </w:r>
      <w:r>
        <w:rPr>
          <w:rFonts w:ascii="Times New Roman" w:hAnsi="Times New Roman" w:cs="Times New Roman"/>
          <w:b/>
        </w:rPr>
        <w:t xml:space="preserve">Hasil </w:t>
      </w:r>
      <w:r>
        <w:rPr>
          <w:rFonts w:ascii="Times New Roman" w:hAnsi="Times New Roman" w:cs="Times New Roman"/>
          <w:b/>
          <w:lang w:val="id-ID"/>
        </w:rPr>
        <w:t>Analisis Regresi Linier Sederhana</w:t>
      </w:r>
    </w:p>
    <w:tbl>
      <w:tblPr>
        <w:tblW w:w="8027" w:type="dxa"/>
        <w:jc w:val="center"/>
        <w:tblInd w:w="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027"/>
      </w:tblGrid>
      <w:tr w:rsidR="00386932" w:rsidTr="000D74A2">
        <w:trPr>
          <w:cantSplit/>
          <w:trHeight w:val="2263"/>
          <w:jc w:val="center"/>
        </w:trPr>
        <w:tc>
          <w:tcPr>
            <w:tcW w:w="8027" w:type="dxa"/>
            <w:tcBorders>
              <w:top w:val="nil"/>
              <w:left w:val="nil"/>
              <w:bottom w:val="nil"/>
              <w:right w:val="nil"/>
            </w:tcBorders>
            <w:shd w:val="clear" w:color="auto" w:fill="FFFFFF"/>
          </w:tcPr>
          <w:tbl>
            <w:tblPr>
              <w:tblW w:w="80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74"/>
              <w:gridCol w:w="1660"/>
              <w:gridCol w:w="1226"/>
              <w:gridCol w:w="1227"/>
              <w:gridCol w:w="1352"/>
              <w:gridCol w:w="943"/>
              <w:gridCol w:w="943"/>
            </w:tblGrid>
            <w:tr w:rsidR="00386932" w:rsidTr="000D74A2">
              <w:trPr>
                <w:cantSplit/>
                <w:trHeight w:val="203"/>
              </w:trPr>
              <w:tc>
                <w:tcPr>
                  <w:tcW w:w="8025" w:type="dxa"/>
                  <w:gridSpan w:val="7"/>
                  <w:tcBorders>
                    <w:top w:val="nil"/>
                    <w:left w:val="nil"/>
                    <w:bottom w:val="nil"/>
                    <w:right w:val="nil"/>
                  </w:tcBorders>
                  <w:shd w:val="clear" w:color="auto" w:fill="FFFFFF"/>
                  <w:vAlign w:val="center"/>
                </w:tcPr>
                <w:p w:rsidR="00386932" w:rsidRDefault="00386932"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b/>
                      <w:bCs/>
                      <w:color w:val="000000"/>
                      <w:sz w:val="18"/>
                      <w:szCs w:val="18"/>
                    </w:rPr>
                    <w:t>Coefficients</w:t>
                  </w:r>
                  <w:r>
                    <w:rPr>
                      <w:rFonts w:ascii="Arial" w:hAnsi="Arial"/>
                      <w:b/>
                      <w:bCs/>
                      <w:color w:val="000000"/>
                      <w:sz w:val="18"/>
                      <w:szCs w:val="18"/>
                      <w:vertAlign w:val="superscript"/>
                    </w:rPr>
                    <w:t>a</w:t>
                  </w:r>
                </w:p>
              </w:tc>
            </w:tr>
            <w:tr w:rsidR="00386932" w:rsidTr="000D74A2">
              <w:trPr>
                <w:cantSplit/>
                <w:trHeight w:val="387"/>
              </w:trPr>
              <w:tc>
                <w:tcPr>
                  <w:tcW w:w="2334" w:type="dxa"/>
                  <w:gridSpan w:val="2"/>
                  <w:vMerge w:val="restart"/>
                  <w:tcBorders>
                    <w:top w:val="single" w:sz="16" w:space="0" w:color="000000"/>
                    <w:left w:val="single" w:sz="16" w:space="0" w:color="000000"/>
                    <w:bottom w:val="nil"/>
                    <w:right w:val="nil"/>
                  </w:tcBorders>
                  <w:shd w:val="clear" w:color="auto" w:fill="FFFFFF"/>
                  <w:vAlign w:val="bottom"/>
                </w:tcPr>
                <w:p w:rsidR="00386932" w:rsidRDefault="00386932" w:rsidP="000D74A2">
                  <w:pPr>
                    <w:autoSpaceDE w:val="0"/>
                    <w:autoSpaceDN w:val="0"/>
                    <w:adjustRightInd w:val="0"/>
                    <w:spacing w:after="0" w:line="320" w:lineRule="atLeast"/>
                    <w:ind w:left="60" w:right="60"/>
                    <w:rPr>
                      <w:rFonts w:ascii="Arial" w:hAnsi="Arial"/>
                      <w:color w:val="000000"/>
                      <w:sz w:val="18"/>
                      <w:szCs w:val="18"/>
                    </w:rPr>
                  </w:pPr>
                  <w:r>
                    <w:rPr>
                      <w:rFonts w:ascii="Arial" w:hAnsi="Arial"/>
                      <w:color w:val="000000"/>
                      <w:sz w:val="18"/>
                      <w:szCs w:val="18"/>
                    </w:rPr>
                    <w:t>Model</w:t>
                  </w:r>
                </w:p>
              </w:tc>
              <w:tc>
                <w:tcPr>
                  <w:tcW w:w="2453" w:type="dxa"/>
                  <w:gridSpan w:val="2"/>
                  <w:tcBorders>
                    <w:top w:val="single" w:sz="16" w:space="0" w:color="000000"/>
                    <w:left w:val="single" w:sz="16" w:space="0" w:color="000000"/>
                  </w:tcBorders>
                  <w:shd w:val="clear" w:color="auto" w:fill="FFFFFF"/>
                  <w:vAlign w:val="bottom"/>
                </w:tcPr>
                <w:p w:rsidR="00386932" w:rsidRDefault="00386932"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color w:val="000000"/>
                      <w:sz w:val="18"/>
                      <w:szCs w:val="18"/>
                    </w:rPr>
                    <w:t>Unstandardized Coefficients</w:t>
                  </w:r>
                </w:p>
              </w:tc>
              <w:tc>
                <w:tcPr>
                  <w:tcW w:w="1352" w:type="dxa"/>
                  <w:tcBorders>
                    <w:top w:val="single" w:sz="16" w:space="0" w:color="000000"/>
                  </w:tcBorders>
                  <w:shd w:val="clear" w:color="auto" w:fill="FFFFFF"/>
                  <w:vAlign w:val="bottom"/>
                </w:tcPr>
                <w:p w:rsidR="00386932" w:rsidRDefault="00386932"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color w:val="000000"/>
                      <w:sz w:val="18"/>
                      <w:szCs w:val="18"/>
                    </w:rPr>
                    <w:t>Standardized Coefficients</w:t>
                  </w:r>
                </w:p>
              </w:tc>
              <w:tc>
                <w:tcPr>
                  <w:tcW w:w="943" w:type="dxa"/>
                  <w:vMerge w:val="restart"/>
                  <w:tcBorders>
                    <w:top w:val="single" w:sz="16" w:space="0" w:color="000000"/>
                  </w:tcBorders>
                  <w:shd w:val="clear" w:color="auto" w:fill="FFFFFF"/>
                  <w:vAlign w:val="bottom"/>
                </w:tcPr>
                <w:p w:rsidR="00386932" w:rsidRDefault="003B5AAD"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color w:val="000000"/>
                      <w:sz w:val="18"/>
                      <w:szCs w:val="18"/>
                    </w:rPr>
                    <w:t>T</w:t>
                  </w:r>
                </w:p>
              </w:tc>
              <w:tc>
                <w:tcPr>
                  <w:tcW w:w="943" w:type="dxa"/>
                  <w:vMerge w:val="restart"/>
                  <w:tcBorders>
                    <w:top w:val="single" w:sz="16" w:space="0" w:color="000000"/>
                    <w:right w:val="single" w:sz="16" w:space="0" w:color="000000"/>
                  </w:tcBorders>
                  <w:shd w:val="clear" w:color="auto" w:fill="FFFFFF"/>
                  <w:vAlign w:val="bottom"/>
                </w:tcPr>
                <w:p w:rsidR="00386932" w:rsidRDefault="00386932"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color w:val="000000"/>
                      <w:sz w:val="18"/>
                      <w:szCs w:val="18"/>
                    </w:rPr>
                    <w:t>Sig.</w:t>
                  </w:r>
                </w:p>
              </w:tc>
            </w:tr>
            <w:tr w:rsidR="00386932" w:rsidTr="000D74A2">
              <w:trPr>
                <w:cantSplit/>
                <w:trHeight w:val="89"/>
              </w:trPr>
              <w:tc>
                <w:tcPr>
                  <w:tcW w:w="2334" w:type="dxa"/>
                  <w:gridSpan w:val="2"/>
                  <w:vMerge/>
                  <w:tcBorders>
                    <w:top w:val="single" w:sz="16" w:space="0" w:color="000000"/>
                    <w:left w:val="single" w:sz="16" w:space="0" w:color="000000"/>
                    <w:bottom w:val="nil"/>
                    <w:right w:val="nil"/>
                  </w:tcBorders>
                  <w:shd w:val="clear" w:color="auto" w:fill="FFFFFF"/>
                  <w:vAlign w:val="bottom"/>
                </w:tcPr>
                <w:p w:rsidR="00386932" w:rsidRDefault="00386932" w:rsidP="000D74A2">
                  <w:pPr>
                    <w:autoSpaceDE w:val="0"/>
                    <w:autoSpaceDN w:val="0"/>
                    <w:adjustRightInd w:val="0"/>
                    <w:spacing w:after="0" w:line="240" w:lineRule="auto"/>
                    <w:rPr>
                      <w:rFonts w:ascii="Arial" w:hAnsi="Arial"/>
                      <w:color w:val="000000"/>
                      <w:sz w:val="18"/>
                      <w:szCs w:val="18"/>
                    </w:rPr>
                  </w:pPr>
                </w:p>
              </w:tc>
              <w:tc>
                <w:tcPr>
                  <w:tcW w:w="1226" w:type="dxa"/>
                  <w:tcBorders>
                    <w:left w:val="single" w:sz="16" w:space="0" w:color="000000"/>
                    <w:bottom w:val="single" w:sz="16" w:space="0" w:color="000000"/>
                  </w:tcBorders>
                  <w:shd w:val="clear" w:color="auto" w:fill="FFFFFF"/>
                  <w:vAlign w:val="bottom"/>
                </w:tcPr>
                <w:p w:rsidR="00386932" w:rsidRDefault="00386932"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color w:val="000000"/>
                      <w:sz w:val="18"/>
                      <w:szCs w:val="18"/>
                    </w:rPr>
                    <w:t>B</w:t>
                  </w:r>
                </w:p>
              </w:tc>
              <w:tc>
                <w:tcPr>
                  <w:tcW w:w="1227" w:type="dxa"/>
                  <w:tcBorders>
                    <w:bottom w:val="single" w:sz="16" w:space="0" w:color="000000"/>
                  </w:tcBorders>
                  <w:shd w:val="clear" w:color="auto" w:fill="FFFFFF"/>
                  <w:vAlign w:val="bottom"/>
                </w:tcPr>
                <w:p w:rsidR="00386932" w:rsidRDefault="00386932"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color w:val="000000"/>
                      <w:sz w:val="18"/>
                      <w:szCs w:val="18"/>
                    </w:rPr>
                    <w:t>Std. Error</w:t>
                  </w:r>
                </w:p>
              </w:tc>
              <w:tc>
                <w:tcPr>
                  <w:tcW w:w="1352" w:type="dxa"/>
                  <w:tcBorders>
                    <w:bottom w:val="single" w:sz="16" w:space="0" w:color="000000"/>
                  </w:tcBorders>
                  <w:shd w:val="clear" w:color="auto" w:fill="FFFFFF"/>
                  <w:vAlign w:val="bottom"/>
                </w:tcPr>
                <w:p w:rsidR="00386932" w:rsidRDefault="00386932"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color w:val="000000"/>
                      <w:sz w:val="18"/>
                      <w:szCs w:val="18"/>
                    </w:rPr>
                    <w:t>Beta</w:t>
                  </w:r>
                </w:p>
              </w:tc>
              <w:tc>
                <w:tcPr>
                  <w:tcW w:w="943" w:type="dxa"/>
                  <w:vMerge/>
                  <w:tcBorders>
                    <w:top w:val="single" w:sz="16" w:space="0" w:color="000000"/>
                  </w:tcBorders>
                  <w:shd w:val="clear" w:color="auto" w:fill="FFFFFF"/>
                  <w:vAlign w:val="bottom"/>
                </w:tcPr>
                <w:p w:rsidR="00386932" w:rsidRDefault="00386932" w:rsidP="000D74A2">
                  <w:pPr>
                    <w:autoSpaceDE w:val="0"/>
                    <w:autoSpaceDN w:val="0"/>
                    <w:adjustRightInd w:val="0"/>
                    <w:spacing w:after="0" w:line="240" w:lineRule="auto"/>
                    <w:rPr>
                      <w:rFonts w:ascii="Arial" w:hAnsi="Arial"/>
                      <w:color w:val="000000"/>
                      <w:sz w:val="18"/>
                      <w:szCs w:val="18"/>
                    </w:rPr>
                  </w:pPr>
                </w:p>
              </w:tc>
              <w:tc>
                <w:tcPr>
                  <w:tcW w:w="943" w:type="dxa"/>
                  <w:vMerge/>
                  <w:tcBorders>
                    <w:top w:val="single" w:sz="16" w:space="0" w:color="000000"/>
                    <w:right w:val="single" w:sz="16" w:space="0" w:color="000000"/>
                  </w:tcBorders>
                  <w:shd w:val="clear" w:color="auto" w:fill="FFFFFF"/>
                  <w:vAlign w:val="bottom"/>
                </w:tcPr>
                <w:p w:rsidR="00386932" w:rsidRDefault="00386932" w:rsidP="000D74A2">
                  <w:pPr>
                    <w:autoSpaceDE w:val="0"/>
                    <w:autoSpaceDN w:val="0"/>
                    <w:adjustRightInd w:val="0"/>
                    <w:spacing w:after="0" w:line="240" w:lineRule="auto"/>
                    <w:rPr>
                      <w:rFonts w:ascii="Arial" w:hAnsi="Arial"/>
                      <w:color w:val="000000"/>
                      <w:sz w:val="18"/>
                      <w:szCs w:val="18"/>
                    </w:rPr>
                  </w:pPr>
                </w:p>
              </w:tc>
            </w:tr>
            <w:tr w:rsidR="00386932" w:rsidTr="000D74A2">
              <w:trPr>
                <w:cantSplit/>
                <w:trHeight w:val="193"/>
              </w:trPr>
              <w:tc>
                <w:tcPr>
                  <w:tcW w:w="674" w:type="dxa"/>
                  <w:vMerge w:val="restart"/>
                  <w:tcBorders>
                    <w:top w:val="single" w:sz="16" w:space="0" w:color="000000"/>
                    <w:left w:val="single" w:sz="16" w:space="0" w:color="000000"/>
                    <w:bottom w:val="single" w:sz="16" w:space="0" w:color="000000"/>
                    <w:right w:val="nil"/>
                  </w:tcBorders>
                  <w:shd w:val="clear" w:color="auto" w:fill="FFFFFF"/>
                </w:tcPr>
                <w:p w:rsidR="00386932" w:rsidRDefault="00386932" w:rsidP="000D74A2">
                  <w:pPr>
                    <w:autoSpaceDE w:val="0"/>
                    <w:autoSpaceDN w:val="0"/>
                    <w:adjustRightInd w:val="0"/>
                    <w:spacing w:after="0" w:line="320" w:lineRule="atLeast"/>
                    <w:ind w:left="60" w:right="60"/>
                    <w:rPr>
                      <w:rFonts w:ascii="Arial" w:hAnsi="Arial"/>
                      <w:color w:val="000000"/>
                      <w:sz w:val="18"/>
                      <w:szCs w:val="18"/>
                    </w:rPr>
                  </w:pPr>
                  <w:r>
                    <w:rPr>
                      <w:rFonts w:ascii="Arial" w:hAnsi="Arial"/>
                      <w:color w:val="000000"/>
                      <w:sz w:val="18"/>
                      <w:szCs w:val="18"/>
                    </w:rPr>
                    <w:t>1</w:t>
                  </w:r>
                </w:p>
              </w:tc>
              <w:tc>
                <w:tcPr>
                  <w:tcW w:w="1660" w:type="dxa"/>
                  <w:tcBorders>
                    <w:top w:val="single" w:sz="16" w:space="0" w:color="000000"/>
                    <w:left w:val="nil"/>
                    <w:bottom w:val="nil"/>
                    <w:right w:val="single" w:sz="16" w:space="0" w:color="000000"/>
                  </w:tcBorders>
                  <w:shd w:val="clear" w:color="auto" w:fill="FFFFFF"/>
                </w:tcPr>
                <w:p w:rsidR="00386932" w:rsidRDefault="00386932" w:rsidP="000D74A2">
                  <w:pPr>
                    <w:autoSpaceDE w:val="0"/>
                    <w:autoSpaceDN w:val="0"/>
                    <w:adjustRightInd w:val="0"/>
                    <w:spacing w:after="0" w:line="320" w:lineRule="atLeast"/>
                    <w:ind w:left="60" w:right="60"/>
                    <w:rPr>
                      <w:rFonts w:ascii="Arial" w:hAnsi="Arial"/>
                      <w:color w:val="000000"/>
                      <w:sz w:val="18"/>
                      <w:szCs w:val="18"/>
                    </w:rPr>
                  </w:pPr>
                  <w:r>
                    <w:rPr>
                      <w:rFonts w:ascii="Arial" w:hAnsi="Arial"/>
                      <w:color w:val="000000"/>
                      <w:sz w:val="18"/>
                      <w:szCs w:val="18"/>
                    </w:rPr>
                    <w:t>(Constant)</w:t>
                  </w:r>
                </w:p>
              </w:tc>
              <w:tc>
                <w:tcPr>
                  <w:tcW w:w="1226" w:type="dxa"/>
                  <w:tcBorders>
                    <w:top w:val="single" w:sz="16" w:space="0" w:color="000000"/>
                    <w:left w:val="single" w:sz="16" w:space="0" w:color="000000"/>
                    <w:bottom w:val="nil"/>
                  </w:tcBorders>
                  <w:shd w:val="clear" w:color="auto" w:fill="FFFFFF"/>
                  <w:vAlign w:val="center"/>
                </w:tcPr>
                <w:p w:rsidR="00386932" w:rsidRDefault="003B5AAD"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28.712</w:t>
                  </w:r>
                </w:p>
              </w:tc>
              <w:tc>
                <w:tcPr>
                  <w:tcW w:w="1227" w:type="dxa"/>
                  <w:tcBorders>
                    <w:top w:val="single" w:sz="16" w:space="0" w:color="000000"/>
                    <w:bottom w:val="nil"/>
                  </w:tcBorders>
                  <w:shd w:val="clear" w:color="auto" w:fill="FFFFFF"/>
                  <w:vAlign w:val="center"/>
                </w:tcPr>
                <w:p w:rsidR="00386932" w:rsidRDefault="003B5AAD"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3.013</w:t>
                  </w:r>
                </w:p>
              </w:tc>
              <w:tc>
                <w:tcPr>
                  <w:tcW w:w="1352" w:type="dxa"/>
                  <w:tcBorders>
                    <w:top w:val="single" w:sz="16" w:space="0" w:color="000000"/>
                    <w:bottom w:val="nil"/>
                  </w:tcBorders>
                  <w:shd w:val="clear" w:color="auto" w:fill="FFFFFF"/>
                  <w:vAlign w:val="center"/>
                </w:tcPr>
                <w:p w:rsidR="00386932" w:rsidRDefault="00386932" w:rsidP="000D74A2">
                  <w:pPr>
                    <w:autoSpaceDE w:val="0"/>
                    <w:autoSpaceDN w:val="0"/>
                    <w:adjustRightInd w:val="0"/>
                    <w:spacing w:after="0" w:line="240" w:lineRule="auto"/>
                    <w:rPr>
                      <w:rFonts w:ascii="Times New Roman" w:hAnsi="Times New Roman" w:cs="Times New Roman"/>
                      <w:sz w:val="24"/>
                      <w:szCs w:val="24"/>
                    </w:rPr>
                  </w:pPr>
                </w:p>
              </w:tc>
              <w:tc>
                <w:tcPr>
                  <w:tcW w:w="943" w:type="dxa"/>
                  <w:tcBorders>
                    <w:top w:val="single" w:sz="16" w:space="0" w:color="000000"/>
                    <w:bottom w:val="nil"/>
                  </w:tcBorders>
                  <w:shd w:val="clear" w:color="auto" w:fill="FFFFFF"/>
                  <w:vAlign w:val="center"/>
                </w:tcPr>
                <w:p w:rsidR="00386932" w:rsidRDefault="003B5AAD"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9.531</w:t>
                  </w:r>
                </w:p>
              </w:tc>
              <w:tc>
                <w:tcPr>
                  <w:tcW w:w="943" w:type="dxa"/>
                  <w:tcBorders>
                    <w:top w:val="single" w:sz="16" w:space="0" w:color="000000"/>
                    <w:bottom w:val="nil"/>
                    <w:right w:val="single" w:sz="16" w:space="0" w:color="000000"/>
                  </w:tcBorders>
                  <w:shd w:val="clear" w:color="auto" w:fill="FFFFFF"/>
                  <w:vAlign w:val="center"/>
                </w:tcPr>
                <w:p w:rsidR="00386932" w:rsidRDefault="003B5AAD"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.000</w:t>
                  </w:r>
                </w:p>
              </w:tc>
            </w:tr>
            <w:tr w:rsidR="00386932" w:rsidTr="000D74A2">
              <w:trPr>
                <w:cantSplit/>
                <w:trHeight w:val="89"/>
              </w:trPr>
              <w:tc>
                <w:tcPr>
                  <w:tcW w:w="674" w:type="dxa"/>
                  <w:vMerge/>
                  <w:tcBorders>
                    <w:top w:val="single" w:sz="16" w:space="0" w:color="000000"/>
                    <w:left w:val="single" w:sz="16" w:space="0" w:color="000000"/>
                    <w:bottom w:val="single" w:sz="16" w:space="0" w:color="000000"/>
                    <w:right w:val="nil"/>
                  </w:tcBorders>
                  <w:shd w:val="clear" w:color="auto" w:fill="FFFFFF"/>
                </w:tcPr>
                <w:p w:rsidR="00386932" w:rsidRDefault="00386932" w:rsidP="000D74A2">
                  <w:pPr>
                    <w:autoSpaceDE w:val="0"/>
                    <w:autoSpaceDN w:val="0"/>
                    <w:adjustRightInd w:val="0"/>
                    <w:spacing w:after="0" w:line="240" w:lineRule="auto"/>
                    <w:rPr>
                      <w:rFonts w:ascii="Arial" w:hAnsi="Arial"/>
                      <w:color w:val="000000"/>
                      <w:sz w:val="18"/>
                      <w:szCs w:val="18"/>
                    </w:rPr>
                  </w:pPr>
                </w:p>
              </w:tc>
              <w:tc>
                <w:tcPr>
                  <w:tcW w:w="1660" w:type="dxa"/>
                  <w:tcBorders>
                    <w:top w:val="nil"/>
                    <w:left w:val="nil"/>
                    <w:bottom w:val="single" w:sz="16" w:space="0" w:color="000000"/>
                    <w:right w:val="single" w:sz="16" w:space="0" w:color="000000"/>
                  </w:tcBorders>
                  <w:shd w:val="clear" w:color="auto" w:fill="FFFFFF"/>
                </w:tcPr>
                <w:p w:rsidR="00386932" w:rsidRDefault="00386932" w:rsidP="000D74A2">
                  <w:pPr>
                    <w:autoSpaceDE w:val="0"/>
                    <w:autoSpaceDN w:val="0"/>
                    <w:adjustRightInd w:val="0"/>
                    <w:spacing w:after="0" w:line="320" w:lineRule="atLeast"/>
                    <w:ind w:left="60" w:right="60"/>
                    <w:rPr>
                      <w:rFonts w:ascii="Arial" w:hAnsi="Arial"/>
                      <w:color w:val="000000"/>
                      <w:sz w:val="18"/>
                      <w:szCs w:val="18"/>
                    </w:rPr>
                  </w:pPr>
                  <w:r>
                    <w:rPr>
                      <w:rFonts w:ascii="Arial" w:hAnsi="Arial"/>
                      <w:color w:val="000000"/>
                      <w:sz w:val="18"/>
                      <w:szCs w:val="18"/>
                    </w:rPr>
                    <w:t>X</w:t>
                  </w:r>
                </w:p>
              </w:tc>
              <w:tc>
                <w:tcPr>
                  <w:tcW w:w="1226" w:type="dxa"/>
                  <w:tcBorders>
                    <w:top w:val="nil"/>
                    <w:left w:val="single" w:sz="16" w:space="0" w:color="000000"/>
                    <w:bottom w:val="single" w:sz="16" w:space="0" w:color="000000"/>
                  </w:tcBorders>
                  <w:shd w:val="clear" w:color="auto" w:fill="FFFFFF"/>
                  <w:vAlign w:val="center"/>
                </w:tcPr>
                <w:p w:rsidR="00386932" w:rsidRDefault="003B5AAD"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.306</w:t>
                  </w:r>
                </w:p>
              </w:tc>
              <w:tc>
                <w:tcPr>
                  <w:tcW w:w="1227" w:type="dxa"/>
                  <w:tcBorders>
                    <w:top w:val="nil"/>
                    <w:bottom w:val="single" w:sz="16" w:space="0" w:color="000000"/>
                  </w:tcBorders>
                  <w:shd w:val="clear" w:color="auto" w:fill="FFFFFF"/>
                  <w:vAlign w:val="center"/>
                </w:tcPr>
                <w:p w:rsidR="00386932" w:rsidRDefault="003B5AAD"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.088</w:t>
                  </w:r>
                </w:p>
              </w:tc>
              <w:tc>
                <w:tcPr>
                  <w:tcW w:w="1352" w:type="dxa"/>
                  <w:tcBorders>
                    <w:top w:val="nil"/>
                    <w:bottom w:val="single" w:sz="16" w:space="0" w:color="000000"/>
                  </w:tcBorders>
                  <w:shd w:val="clear" w:color="auto" w:fill="FFFFFF"/>
                  <w:vAlign w:val="center"/>
                </w:tcPr>
                <w:p w:rsidR="00386932" w:rsidRDefault="003B5AAD"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.330</w:t>
                  </w:r>
                </w:p>
              </w:tc>
              <w:tc>
                <w:tcPr>
                  <w:tcW w:w="943" w:type="dxa"/>
                  <w:tcBorders>
                    <w:top w:val="nil"/>
                    <w:bottom w:val="single" w:sz="16" w:space="0" w:color="000000"/>
                  </w:tcBorders>
                  <w:shd w:val="clear" w:color="auto" w:fill="FFFFFF"/>
                  <w:vAlign w:val="center"/>
                </w:tcPr>
                <w:p w:rsidR="00386932" w:rsidRDefault="003B5AAD"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3.458</w:t>
                  </w:r>
                </w:p>
              </w:tc>
              <w:tc>
                <w:tcPr>
                  <w:tcW w:w="943" w:type="dxa"/>
                  <w:tcBorders>
                    <w:top w:val="nil"/>
                    <w:bottom w:val="single" w:sz="16" w:space="0" w:color="000000"/>
                    <w:right w:val="single" w:sz="16" w:space="0" w:color="000000"/>
                  </w:tcBorders>
                  <w:shd w:val="clear" w:color="auto" w:fill="FFFFFF"/>
                  <w:vAlign w:val="center"/>
                </w:tcPr>
                <w:p w:rsidR="00386932" w:rsidRDefault="003B5AAD"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.001</w:t>
                  </w:r>
                </w:p>
              </w:tc>
            </w:tr>
            <w:tr w:rsidR="00386932" w:rsidTr="000D74A2">
              <w:trPr>
                <w:cantSplit/>
                <w:trHeight w:val="193"/>
              </w:trPr>
              <w:tc>
                <w:tcPr>
                  <w:tcW w:w="8025" w:type="dxa"/>
                  <w:gridSpan w:val="7"/>
                  <w:tcBorders>
                    <w:top w:val="nil"/>
                    <w:left w:val="nil"/>
                    <w:bottom w:val="nil"/>
                    <w:right w:val="nil"/>
                  </w:tcBorders>
                  <w:shd w:val="clear" w:color="auto" w:fill="FFFFFF"/>
                </w:tcPr>
                <w:p w:rsidR="00386932" w:rsidRDefault="00386932" w:rsidP="000D74A2">
                  <w:pPr>
                    <w:pStyle w:val="ListParagraph"/>
                    <w:numPr>
                      <w:ilvl w:val="0"/>
                      <w:numId w:val="10"/>
                    </w:numPr>
                    <w:autoSpaceDE w:val="0"/>
                    <w:autoSpaceDN w:val="0"/>
                    <w:adjustRightInd w:val="0"/>
                    <w:spacing w:after="0" w:line="320" w:lineRule="atLeast"/>
                    <w:ind w:right="60"/>
                    <w:rPr>
                      <w:rFonts w:ascii="Arial" w:hAnsi="Arial"/>
                      <w:color w:val="000000"/>
                      <w:sz w:val="18"/>
                      <w:szCs w:val="18"/>
                      <w:lang w:val="id-ID"/>
                    </w:rPr>
                  </w:pPr>
                  <w:r>
                    <w:rPr>
                      <w:rFonts w:ascii="Arial" w:hAnsi="Arial"/>
                      <w:color w:val="000000"/>
                      <w:sz w:val="18"/>
                      <w:szCs w:val="18"/>
                    </w:rPr>
                    <w:t>Dependent Variable: Y</w:t>
                  </w:r>
                </w:p>
              </w:tc>
            </w:tr>
          </w:tbl>
          <w:p w:rsidR="00386932" w:rsidRDefault="00386932" w:rsidP="000D74A2">
            <w:pPr>
              <w:spacing w:after="0"/>
              <w:jc w:val="center"/>
              <w:rPr>
                <w:rFonts w:ascii="Times New Roman" w:hAnsi="Times New Roman"/>
                <w:b/>
              </w:rPr>
            </w:pPr>
          </w:p>
        </w:tc>
      </w:tr>
    </w:tbl>
    <w:p w:rsidR="00386932" w:rsidRDefault="00386932" w:rsidP="00386932">
      <w:pPr>
        <w:spacing w:before="240" w:after="0" w:line="240" w:lineRule="auto"/>
        <w:jc w:val="center"/>
        <w:rPr>
          <w:rFonts w:ascii="Times New Roman" w:hAnsi="Times New Roman"/>
          <w:b/>
        </w:rPr>
      </w:pPr>
      <w:r>
        <w:rPr>
          <w:rFonts w:ascii="Times New Roman" w:hAnsi="Times New Roman"/>
          <w:b/>
        </w:rPr>
        <w:t>S</w:t>
      </w:r>
      <w:r w:rsidR="003B5AAD">
        <w:rPr>
          <w:rFonts w:ascii="Times New Roman" w:hAnsi="Times New Roman"/>
          <w:b/>
        </w:rPr>
        <w:t xml:space="preserve">umber : Hasil </w:t>
      </w:r>
      <w:r w:rsidR="003B5AAD" w:rsidRPr="003B5AAD">
        <w:rPr>
          <w:rFonts w:ascii="Times New Roman" w:hAnsi="Times New Roman"/>
          <w:b/>
          <w:i/>
        </w:rPr>
        <w:t>Ouput</w:t>
      </w:r>
      <w:r w:rsidR="003B5AAD">
        <w:rPr>
          <w:rFonts w:ascii="Times New Roman" w:hAnsi="Times New Roman"/>
          <w:b/>
        </w:rPr>
        <w:t xml:space="preserve"> SPSS Versi 23</w:t>
      </w:r>
    </w:p>
    <w:p w:rsidR="00386932" w:rsidRDefault="00386932" w:rsidP="00386932">
      <w:pPr>
        <w:spacing w:after="0"/>
        <w:jc w:val="center"/>
        <w:rPr>
          <w:rFonts w:ascii="Times New Roman" w:hAnsi="Times New Roman"/>
          <w:b/>
          <w:lang w:val="id-ID"/>
        </w:rPr>
      </w:pPr>
    </w:p>
    <w:p w:rsidR="003B5AAD" w:rsidRDefault="003B5AAD" w:rsidP="00386932">
      <w:pPr>
        <w:spacing w:after="0"/>
        <w:jc w:val="both"/>
        <w:rPr>
          <w:rFonts w:ascii="Times New Roman" w:hAnsi="Times New Roman"/>
        </w:rPr>
      </w:pPr>
    </w:p>
    <w:p w:rsidR="00386932" w:rsidRDefault="003B5AAD" w:rsidP="00386932">
      <w:pPr>
        <w:spacing w:after="0"/>
        <w:jc w:val="both"/>
        <w:rPr>
          <w:rFonts w:ascii="Times New Roman" w:hAnsi="Times New Roman"/>
          <w:lang w:val="id-ID"/>
        </w:rPr>
      </w:pPr>
      <w:r>
        <w:rPr>
          <w:rFonts w:ascii="Times New Roman" w:hAnsi="Times New Roman"/>
        </w:rPr>
        <w:t>Dalam hasil Tabel 3</w:t>
      </w:r>
      <w:r w:rsidR="00386932">
        <w:rPr>
          <w:rFonts w:ascii="Times New Roman" w:hAnsi="Times New Roman"/>
        </w:rPr>
        <w:t xml:space="preserve"> Tersebut, persamaan regresi yang diperoleh adalah sebagai berikut : </w:t>
      </w:r>
    </w:p>
    <w:p w:rsidR="00386932" w:rsidRDefault="00386932" w:rsidP="00386932">
      <w:pPr>
        <w:spacing w:after="0" w:line="240" w:lineRule="auto"/>
        <w:ind w:firstLine="720"/>
        <w:jc w:val="both"/>
        <w:rPr>
          <w:rFonts w:ascii="Times New Roman" w:hAnsi="Times New Roman"/>
          <w:b/>
          <w:lang w:val="id-ID"/>
        </w:rPr>
      </w:pPr>
    </w:p>
    <w:p w:rsidR="00386932" w:rsidRDefault="003B5AAD" w:rsidP="00386932">
      <w:pPr>
        <w:spacing w:after="0" w:line="240" w:lineRule="auto"/>
        <w:ind w:firstLine="720"/>
        <w:jc w:val="both"/>
        <w:rPr>
          <w:rFonts w:ascii="Times New Roman" w:hAnsi="Times New Roman"/>
          <w:b/>
          <w:lang w:val="id-ID"/>
        </w:rPr>
      </w:pPr>
      <w:r>
        <w:rPr>
          <w:rFonts w:ascii="Times New Roman" w:hAnsi="Times New Roman"/>
          <w:b/>
        </w:rPr>
        <w:t>Y = 28,712 + 0,</w:t>
      </w:r>
      <w:r w:rsidR="00386932">
        <w:rPr>
          <w:rFonts w:ascii="Times New Roman" w:hAnsi="Times New Roman"/>
          <w:b/>
        </w:rPr>
        <w:t>3</w:t>
      </w:r>
      <w:r>
        <w:rPr>
          <w:rFonts w:ascii="Times New Roman" w:hAnsi="Times New Roman"/>
          <w:b/>
        </w:rPr>
        <w:t>06</w:t>
      </w:r>
      <w:r w:rsidR="00386932">
        <w:rPr>
          <w:rFonts w:ascii="Times New Roman" w:hAnsi="Times New Roman"/>
          <w:b/>
        </w:rPr>
        <w:t>X</w:t>
      </w:r>
    </w:p>
    <w:p w:rsidR="00386932" w:rsidRDefault="00386932" w:rsidP="00386932">
      <w:pPr>
        <w:spacing w:after="0" w:line="240" w:lineRule="auto"/>
        <w:ind w:firstLine="720"/>
        <w:jc w:val="both"/>
        <w:rPr>
          <w:rFonts w:ascii="Times New Roman" w:hAnsi="Times New Roman"/>
          <w:b/>
          <w:lang w:val="id-ID"/>
        </w:rPr>
      </w:pPr>
    </w:p>
    <w:p w:rsidR="00386932" w:rsidRDefault="00386932" w:rsidP="00386932">
      <w:pPr>
        <w:spacing w:after="0" w:line="240" w:lineRule="auto"/>
        <w:jc w:val="both"/>
        <w:rPr>
          <w:rFonts w:ascii="Times New Roman" w:hAnsi="Times New Roman"/>
          <w:lang w:val="id-ID"/>
        </w:rPr>
      </w:pPr>
      <w:r>
        <w:rPr>
          <w:rFonts w:ascii="Times New Roman" w:hAnsi="Times New Roman"/>
        </w:rPr>
        <w:t>Keterangan:</w:t>
      </w:r>
    </w:p>
    <w:p w:rsidR="00386932" w:rsidRDefault="003B5AAD" w:rsidP="00386932">
      <w:pPr>
        <w:spacing w:after="0" w:line="240" w:lineRule="auto"/>
        <w:jc w:val="both"/>
        <w:rPr>
          <w:rFonts w:ascii="Times New Roman" w:hAnsi="Times New Roman"/>
        </w:rPr>
      </w:pPr>
      <w:r>
        <w:rPr>
          <w:rFonts w:ascii="Times New Roman" w:hAnsi="Times New Roman"/>
        </w:rPr>
        <w:t>Y</w:t>
      </w:r>
      <w:r>
        <w:rPr>
          <w:rFonts w:ascii="Times New Roman" w:hAnsi="Times New Roman"/>
        </w:rPr>
        <w:tab/>
        <w:t>= Keputusan Pembelian</w:t>
      </w:r>
    </w:p>
    <w:p w:rsidR="00386932" w:rsidRPr="003B5AAD" w:rsidRDefault="00386932" w:rsidP="00386932">
      <w:pPr>
        <w:spacing w:after="0" w:line="240" w:lineRule="auto"/>
        <w:jc w:val="both"/>
        <w:rPr>
          <w:rFonts w:ascii="Times New Roman" w:hAnsi="Times New Roman"/>
          <w:iCs/>
          <w:lang w:val="id-ID"/>
        </w:rPr>
      </w:pPr>
      <w:r>
        <w:rPr>
          <w:rFonts w:ascii="Times New Roman" w:hAnsi="Times New Roman"/>
        </w:rPr>
        <w:t>X</w:t>
      </w:r>
      <w:r>
        <w:rPr>
          <w:rFonts w:ascii="Times New Roman" w:hAnsi="Times New Roman"/>
        </w:rPr>
        <w:tab/>
        <w:t xml:space="preserve">= </w:t>
      </w:r>
      <w:r w:rsidR="003B5AAD">
        <w:rPr>
          <w:rFonts w:ascii="Times New Roman" w:hAnsi="Times New Roman"/>
          <w:iCs/>
        </w:rPr>
        <w:t>Sikap</w:t>
      </w:r>
    </w:p>
    <w:p w:rsidR="00386932" w:rsidRDefault="00386932" w:rsidP="00386932">
      <w:pPr>
        <w:spacing w:after="0" w:line="240" w:lineRule="auto"/>
        <w:jc w:val="both"/>
        <w:rPr>
          <w:rFonts w:ascii="Times New Roman" w:hAnsi="Times New Roman"/>
          <w:i/>
          <w:lang w:val="id-ID"/>
        </w:rPr>
      </w:pPr>
    </w:p>
    <w:p w:rsidR="00386932" w:rsidRDefault="00386932" w:rsidP="00386932">
      <w:pPr>
        <w:spacing w:after="0" w:line="240" w:lineRule="auto"/>
        <w:ind w:firstLine="709"/>
        <w:jc w:val="both"/>
        <w:rPr>
          <w:rFonts w:ascii="Times New Roman" w:hAnsi="Times New Roman"/>
        </w:rPr>
      </w:pPr>
      <w:r>
        <w:rPr>
          <w:rFonts w:ascii="Times New Roman" w:hAnsi="Times New Roman"/>
        </w:rPr>
        <w:t>Dari persamaan tersebut dapat diinterpretasikan sebagai berikut:</w:t>
      </w:r>
    </w:p>
    <w:p w:rsidR="00386932" w:rsidRDefault="003B5AAD" w:rsidP="00386932">
      <w:pPr>
        <w:spacing w:after="0" w:line="240" w:lineRule="auto"/>
        <w:ind w:firstLine="720"/>
        <w:jc w:val="both"/>
        <w:rPr>
          <w:rFonts w:ascii="Times New Roman" w:hAnsi="Times New Roman"/>
        </w:rPr>
      </w:pPr>
      <w:r>
        <w:rPr>
          <w:rFonts w:ascii="Times New Roman" w:hAnsi="Times New Roman"/>
        </w:rPr>
        <w:t>Variabel Independen Sikap (X) dengan koefisien 0,306</w:t>
      </w:r>
      <w:r w:rsidR="00386932">
        <w:rPr>
          <w:rFonts w:ascii="Times New Roman" w:hAnsi="Times New Roman"/>
        </w:rPr>
        <w:t xml:space="preserve"> menggamba</w:t>
      </w:r>
      <w:r>
        <w:rPr>
          <w:rFonts w:ascii="Times New Roman" w:hAnsi="Times New Roman"/>
        </w:rPr>
        <w:t xml:space="preserve">rkan bahwa Sikap </w:t>
      </w:r>
      <w:r w:rsidR="00386932">
        <w:rPr>
          <w:rFonts w:ascii="Times New Roman" w:hAnsi="Times New Roman"/>
        </w:rPr>
        <w:t>mempunyai pengaruh positif ter</w:t>
      </w:r>
      <w:r>
        <w:rPr>
          <w:rFonts w:ascii="Times New Roman" w:hAnsi="Times New Roman"/>
        </w:rPr>
        <w:t xml:space="preserve">hadap Keputusan Pembelian </w:t>
      </w:r>
      <w:r w:rsidR="00386932">
        <w:rPr>
          <w:rFonts w:ascii="Times New Roman" w:hAnsi="Times New Roman"/>
        </w:rPr>
        <w:t>(Y).</w:t>
      </w:r>
    </w:p>
    <w:p w:rsidR="00386932" w:rsidRDefault="00386932" w:rsidP="00386932">
      <w:pPr>
        <w:spacing w:after="0"/>
        <w:rPr>
          <w:rFonts w:ascii="Times New Roman" w:hAnsi="Times New Roman"/>
          <w:lang w:val="id-ID"/>
        </w:rPr>
      </w:pPr>
    </w:p>
    <w:p w:rsidR="00386932" w:rsidRDefault="00386932" w:rsidP="00386932">
      <w:pPr>
        <w:spacing w:after="0"/>
        <w:contextualSpacing/>
        <w:jc w:val="both"/>
        <w:rPr>
          <w:rFonts w:ascii="Times New Roman" w:hAnsi="Times New Roman"/>
          <w:b/>
        </w:rPr>
      </w:pPr>
      <w:r>
        <w:rPr>
          <w:rFonts w:ascii="Times New Roman" w:hAnsi="Times New Roman"/>
          <w:b/>
        </w:rPr>
        <w:t xml:space="preserve">Koefisien Determinasi </w:t>
      </w:r>
    </w:p>
    <w:p w:rsidR="00386932" w:rsidRDefault="003B5AAD" w:rsidP="003B5AAD">
      <w:pPr>
        <w:spacing w:after="0" w:line="240" w:lineRule="auto"/>
        <w:ind w:firstLine="720"/>
        <w:jc w:val="both"/>
        <w:rPr>
          <w:rFonts w:ascii="Times New Roman" w:eastAsiaTheme="minorEastAsia" w:hAnsi="Times New Roman"/>
        </w:rPr>
      </w:pPr>
      <w:bookmarkStart w:id="0" w:name="_GoBack"/>
      <w:bookmarkEnd w:id="0"/>
      <w:r w:rsidRPr="003B5AAD">
        <w:rPr>
          <w:rFonts w:ascii="Times New Roman" w:eastAsiaTheme="minorEastAsia" w:hAnsi="Times New Roman"/>
        </w:rPr>
        <w:t>Untuk mengetahui besarnya pengaruh kontribusi suatu variabel X terhadap variabel Y dicari dengan menggunakan koefisien determinasi. Dalam analisis korelasi terhadap suatu angka yang disebut dengan koefisien determinasi, yang besarnya adalah kuadrat dari koefisien korelasi (R</w:t>
      </w:r>
      <w:r w:rsidRPr="003B5AAD">
        <w:rPr>
          <w:rFonts w:ascii="Times New Roman" w:eastAsiaTheme="minorEastAsia" w:hAnsi="Times New Roman"/>
          <w:vertAlign w:val="superscript"/>
        </w:rPr>
        <w:t>2</w:t>
      </w:r>
      <w:r w:rsidRPr="003B5AAD">
        <w:rPr>
          <w:rFonts w:ascii="Times New Roman" w:eastAsiaTheme="minorEastAsia" w:hAnsi="Times New Roman"/>
        </w:rPr>
        <w:t>).</w:t>
      </w:r>
    </w:p>
    <w:p w:rsidR="003B5AAD" w:rsidRPr="003B5AAD" w:rsidRDefault="003B5AAD" w:rsidP="003B5AAD">
      <w:pPr>
        <w:spacing w:after="0" w:line="240" w:lineRule="auto"/>
        <w:ind w:firstLine="720"/>
        <w:jc w:val="both"/>
        <w:rPr>
          <w:rFonts w:ascii="Times New Roman" w:eastAsiaTheme="minorEastAsia" w:hAnsi="Times New Roman"/>
        </w:rPr>
      </w:pPr>
    </w:p>
    <w:p w:rsidR="00D073BF" w:rsidRDefault="00D073BF" w:rsidP="00386932">
      <w:pPr>
        <w:jc w:val="center"/>
        <w:rPr>
          <w:rFonts w:ascii="Times New Roman" w:hAnsi="Times New Roman" w:cs="Times New Roman"/>
          <w:b/>
        </w:rPr>
      </w:pPr>
    </w:p>
    <w:p w:rsidR="00D073BF" w:rsidRDefault="00D073BF" w:rsidP="00386932">
      <w:pPr>
        <w:jc w:val="center"/>
        <w:rPr>
          <w:rFonts w:ascii="Times New Roman" w:hAnsi="Times New Roman" w:cs="Times New Roman"/>
          <w:b/>
        </w:rPr>
      </w:pPr>
    </w:p>
    <w:p w:rsidR="00D073BF" w:rsidRDefault="00D073BF" w:rsidP="00386932">
      <w:pPr>
        <w:jc w:val="center"/>
        <w:rPr>
          <w:rFonts w:ascii="Times New Roman" w:hAnsi="Times New Roman" w:cs="Times New Roman"/>
          <w:b/>
        </w:rPr>
      </w:pPr>
    </w:p>
    <w:p w:rsidR="00386932" w:rsidRDefault="003B5AAD" w:rsidP="00386932">
      <w:pPr>
        <w:jc w:val="center"/>
        <w:rPr>
          <w:rFonts w:ascii="Times New Roman" w:hAnsi="Times New Roman"/>
          <w:b/>
        </w:rPr>
      </w:pPr>
      <w:r>
        <w:rPr>
          <w:rFonts w:ascii="Times New Roman" w:hAnsi="Times New Roman" w:cs="Times New Roman"/>
          <w:b/>
        </w:rPr>
        <w:lastRenderedPageBreak/>
        <w:t xml:space="preserve">Tabel 4. </w:t>
      </w:r>
      <w:r w:rsidR="00386932">
        <w:rPr>
          <w:rFonts w:ascii="Times New Roman" w:hAnsi="Times New Roman" w:cs="Times New Roman"/>
          <w:b/>
        </w:rPr>
        <w:t>Hasil Koefisien Determinasi</w:t>
      </w:r>
    </w:p>
    <w:tbl>
      <w:tblPr>
        <w:tblW w:w="6048" w:type="dxa"/>
        <w:tblInd w:w="11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1066"/>
        <w:gridCol w:w="1130"/>
        <w:gridCol w:w="1527"/>
        <w:gridCol w:w="1527"/>
      </w:tblGrid>
      <w:tr w:rsidR="00386932" w:rsidTr="003B5AAD">
        <w:trPr>
          <w:cantSplit/>
          <w:trHeight w:val="327"/>
        </w:trPr>
        <w:tc>
          <w:tcPr>
            <w:tcW w:w="6048" w:type="dxa"/>
            <w:gridSpan w:val="5"/>
            <w:tcBorders>
              <w:top w:val="nil"/>
              <w:left w:val="nil"/>
              <w:bottom w:val="nil"/>
              <w:right w:val="nil"/>
            </w:tcBorders>
            <w:shd w:val="clear" w:color="auto" w:fill="FFFFFF"/>
            <w:vAlign w:val="center"/>
          </w:tcPr>
          <w:p w:rsidR="00386932" w:rsidRDefault="00386932"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b/>
                <w:bCs/>
                <w:color w:val="000000"/>
                <w:sz w:val="18"/>
                <w:szCs w:val="18"/>
              </w:rPr>
              <w:t>Model Summary</w:t>
            </w:r>
            <w:r>
              <w:rPr>
                <w:rFonts w:ascii="Arial" w:hAnsi="Arial"/>
                <w:b/>
                <w:bCs/>
                <w:color w:val="000000"/>
                <w:sz w:val="18"/>
                <w:szCs w:val="18"/>
                <w:vertAlign w:val="superscript"/>
              </w:rPr>
              <w:t>b</w:t>
            </w:r>
          </w:p>
        </w:tc>
      </w:tr>
      <w:tr w:rsidR="00386932" w:rsidTr="003B5AAD">
        <w:trPr>
          <w:cantSplit/>
          <w:trHeight w:val="669"/>
        </w:trPr>
        <w:tc>
          <w:tcPr>
            <w:tcW w:w="798"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386932" w:rsidRDefault="00386932" w:rsidP="000D74A2">
            <w:pPr>
              <w:autoSpaceDE w:val="0"/>
              <w:autoSpaceDN w:val="0"/>
              <w:adjustRightInd w:val="0"/>
              <w:spacing w:after="0" w:line="320" w:lineRule="atLeast"/>
              <w:ind w:left="60" w:right="60"/>
              <w:rPr>
                <w:rFonts w:ascii="Arial" w:hAnsi="Arial"/>
                <w:color w:val="000000"/>
                <w:sz w:val="18"/>
                <w:szCs w:val="18"/>
              </w:rPr>
            </w:pPr>
            <w:r>
              <w:rPr>
                <w:rFonts w:ascii="Arial" w:hAnsi="Arial"/>
                <w:color w:val="000000"/>
                <w:sz w:val="18"/>
                <w:szCs w:val="18"/>
              </w:rPr>
              <w:t>Model</w:t>
            </w:r>
          </w:p>
        </w:tc>
        <w:tc>
          <w:tcPr>
            <w:tcW w:w="1066" w:type="dxa"/>
            <w:tcBorders>
              <w:top w:val="single" w:sz="16" w:space="0" w:color="000000"/>
              <w:left w:val="single" w:sz="16" w:space="0" w:color="000000"/>
              <w:bottom w:val="single" w:sz="16" w:space="0" w:color="000000"/>
            </w:tcBorders>
            <w:shd w:val="clear" w:color="auto" w:fill="FFFFFF"/>
            <w:vAlign w:val="bottom"/>
          </w:tcPr>
          <w:p w:rsidR="00386932" w:rsidRDefault="00386932"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color w:val="000000"/>
                <w:sz w:val="18"/>
                <w:szCs w:val="18"/>
              </w:rPr>
              <w:t>R</w:t>
            </w:r>
          </w:p>
        </w:tc>
        <w:tc>
          <w:tcPr>
            <w:tcW w:w="1130" w:type="dxa"/>
            <w:tcBorders>
              <w:top w:val="single" w:sz="16" w:space="0" w:color="000000"/>
              <w:bottom w:val="single" w:sz="16" w:space="0" w:color="000000"/>
            </w:tcBorders>
            <w:shd w:val="clear" w:color="auto" w:fill="FFFFFF"/>
            <w:vAlign w:val="bottom"/>
          </w:tcPr>
          <w:p w:rsidR="00386932" w:rsidRDefault="00386932"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color w:val="000000"/>
                <w:sz w:val="18"/>
                <w:szCs w:val="18"/>
              </w:rPr>
              <w:t>R Square</w:t>
            </w:r>
          </w:p>
        </w:tc>
        <w:tc>
          <w:tcPr>
            <w:tcW w:w="1527" w:type="dxa"/>
            <w:tcBorders>
              <w:top w:val="single" w:sz="16" w:space="0" w:color="000000"/>
              <w:bottom w:val="single" w:sz="16" w:space="0" w:color="000000"/>
            </w:tcBorders>
            <w:shd w:val="clear" w:color="auto" w:fill="FFFFFF"/>
            <w:vAlign w:val="bottom"/>
          </w:tcPr>
          <w:p w:rsidR="00386932" w:rsidRDefault="00386932"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color w:val="000000"/>
                <w:sz w:val="18"/>
                <w:szCs w:val="18"/>
              </w:rPr>
              <w:t>Adjusted R Square</w:t>
            </w:r>
          </w:p>
        </w:tc>
        <w:tc>
          <w:tcPr>
            <w:tcW w:w="1527" w:type="dxa"/>
            <w:tcBorders>
              <w:top w:val="single" w:sz="16" w:space="0" w:color="000000"/>
              <w:bottom w:val="single" w:sz="16" w:space="0" w:color="000000"/>
              <w:right w:val="single" w:sz="16" w:space="0" w:color="000000"/>
            </w:tcBorders>
            <w:shd w:val="clear" w:color="auto" w:fill="FFFFFF"/>
            <w:vAlign w:val="bottom"/>
          </w:tcPr>
          <w:p w:rsidR="00386932" w:rsidRDefault="00386932"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color w:val="000000"/>
                <w:sz w:val="18"/>
                <w:szCs w:val="18"/>
              </w:rPr>
              <w:t>Std. Error of the Estimate</w:t>
            </w:r>
          </w:p>
        </w:tc>
      </w:tr>
      <w:tr w:rsidR="00386932" w:rsidTr="003B5AAD">
        <w:trPr>
          <w:cantSplit/>
          <w:trHeight w:val="327"/>
        </w:trPr>
        <w:tc>
          <w:tcPr>
            <w:tcW w:w="798" w:type="dxa"/>
            <w:tcBorders>
              <w:top w:val="single" w:sz="16" w:space="0" w:color="000000"/>
              <w:left w:val="single" w:sz="16" w:space="0" w:color="000000"/>
              <w:bottom w:val="single" w:sz="16" w:space="0" w:color="000000"/>
              <w:right w:val="single" w:sz="16" w:space="0" w:color="000000"/>
            </w:tcBorders>
            <w:shd w:val="clear" w:color="auto" w:fill="FFFFFF"/>
          </w:tcPr>
          <w:p w:rsidR="00386932" w:rsidRDefault="00386932" w:rsidP="000D74A2">
            <w:pPr>
              <w:autoSpaceDE w:val="0"/>
              <w:autoSpaceDN w:val="0"/>
              <w:adjustRightInd w:val="0"/>
              <w:spacing w:after="0" w:line="320" w:lineRule="atLeast"/>
              <w:ind w:left="60" w:right="60"/>
              <w:rPr>
                <w:rFonts w:ascii="Arial" w:hAnsi="Arial"/>
                <w:color w:val="000000"/>
                <w:sz w:val="18"/>
                <w:szCs w:val="18"/>
              </w:rPr>
            </w:pPr>
            <w:r>
              <w:rPr>
                <w:rFonts w:ascii="Arial" w:hAnsi="Arial"/>
                <w:color w:val="000000"/>
                <w:sz w:val="18"/>
                <w:szCs w:val="18"/>
              </w:rPr>
              <w:t>1</w:t>
            </w:r>
          </w:p>
        </w:tc>
        <w:tc>
          <w:tcPr>
            <w:tcW w:w="1066" w:type="dxa"/>
            <w:tcBorders>
              <w:top w:val="single" w:sz="16" w:space="0" w:color="000000"/>
              <w:left w:val="single" w:sz="16" w:space="0" w:color="000000"/>
              <w:bottom w:val="single" w:sz="16" w:space="0" w:color="000000"/>
            </w:tcBorders>
            <w:shd w:val="clear" w:color="auto" w:fill="FFFFFF"/>
            <w:vAlign w:val="center"/>
          </w:tcPr>
          <w:p w:rsidR="00386932" w:rsidRDefault="003B5AAD"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.330</w:t>
            </w:r>
            <w:r w:rsidR="00386932">
              <w:rPr>
                <w:rFonts w:ascii="Arial" w:hAnsi="Arial"/>
                <w:color w:val="000000"/>
                <w:sz w:val="18"/>
                <w:szCs w:val="18"/>
                <w:vertAlign w:val="superscript"/>
              </w:rPr>
              <w:t>a</w:t>
            </w:r>
          </w:p>
        </w:tc>
        <w:tc>
          <w:tcPr>
            <w:tcW w:w="1130" w:type="dxa"/>
            <w:tcBorders>
              <w:top w:val="single" w:sz="16" w:space="0" w:color="000000"/>
              <w:bottom w:val="single" w:sz="16" w:space="0" w:color="000000"/>
            </w:tcBorders>
            <w:shd w:val="clear" w:color="auto" w:fill="FFFFFF"/>
            <w:vAlign w:val="center"/>
          </w:tcPr>
          <w:p w:rsidR="00386932" w:rsidRDefault="003B5AAD"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w:t>
            </w:r>
            <w:r w:rsidR="00386932">
              <w:rPr>
                <w:rFonts w:ascii="Arial" w:hAnsi="Arial"/>
                <w:color w:val="000000"/>
                <w:sz w:val="18"/>
                <w:szCs w:val="18"/>
              </w:rPr>
              <w:t>1</w:t>
            </w:r>
            <w:r>
              <w:rPr>
                <w:rFonts w:ascii="Arial" w:hAnsi="Arial"/>
                <w:color w:val="000000"/>
                <w:sz w:val="18"/>
                <w:szCs w:val="18"/>
              </w:rPr>
              <w:t>0</w:t>
            </w:r>
            <w:r w:rsidR="00386932">
              <w:rPr>
                <w:rFonts w:ascii="Arial" w:hAnsi="Arial"/>
                <w:color w:val="000000"/>
                <w:sz w:val="18"/>
                <w:szCs w:val="18"/>
              </w:rPr>
              <w:t>9</w:t>
            </w:r>
          </w:p>
        </w:tc>
        <w:tc>
          <w:tcPr>
            <w:tcW w:w="1527" w:type="dxa"/>
            <w:tcBorders>
              <w:top w:val="single" w:sz="16" w:space="0" w:color="000000"/>
              <w:bottom w:val="single" w:sz="16" w:space="0" w:color="000000"/>
            </w:tcBorders>
            <w:shd w:val="clear" w:color="auto" w:fill="FFFFFF"/>
            <w:vAlign w:val="center"/>
          </w:tcPr>
          <w:p w:rsidR="00386932" w:rsidRDefault="003B5AAD"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.100</w:t>
            </w:r>
          </w:p>
        </w:tc>
        <w:tc>
          <w:tcPr>
            <w:tcW w:w="1527" w:type="dxa"/>
            <w:tcBorders>
              <w:top w:val="single" w:sz="16" w:space="0" w:color="000000"/>
              <w:bottom w:val="single" w:sz="16" w:space="0" w:color="000000"/>
              <w:right w:val="single" w:sz="16" w:space="0" w:color="000000"/>
            </w:tcBorders>
            <w:shd w:val="clear" w:color="auto" w:fill="FFFFFF"/>
            <w:vAlign w:val="center"/>
          </w:tcPr>
          <w:p w:rsidR="00386932" w:rsidRDefault="003B5AAD"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5.49731</w:t>
            </w:r>
          </w:p>
        </w:tc>
      </w:tr>
      <w:tr w:rsidR="00386932" w:rsidTr="003B5AAD">
        <w:trPr>
          <w:cantSplit/>
          <w:trHeight w:val="327"/>
        </w:trPr>
        <w:tc>
          <w:tcPr>
            <w:tcW w:w="6048" w:type="dxa"/>
            <w:gridSpan w:val="5"/>
            <w:tcBorders>
              <w:top w:val="nil"/>
              <w:left w:val="nil"/>
              <w:bottom w:val="nil"/>
              <w:right w:val="nil"/>
            </w:tcBorders>
            <w:shd w:val="clear" w:color="auto" w:fill="FFFFFF"/>
          </w:tcPr>
          <w:p w:rsidR="00386932" w:rsidRDefault="00386932" w:rsidP="000D74A2">
            <w:pPr>
              <w:autoSpaceDE w:val="0"/>
              <w:autoSpaceDN w:val="0"/>
              <w:adjustRightInd w:val="0"/>
              <w:spacing w:after="0" w:line="320" w:lineRule="atLeast"/>
              <w:ind w:left="60" w:right="60"/>
              <w:rPr>
                <w:rFonts w:ascii="Arial" w:hAnsi="Arial"/>
                <w:color w:val="000000"/>
                <w:sz w:val="18"/>
                <w:szCs w:val="18"/>
              </w:rPr>
            </w:pPr>
            <w:r>
              <w:rPr>
                <w:rFonts w:ascii="Arial" w:hAnsi="Arial"/>
                <w:color w:val="000000"/>
                <w:sz w:val="18"/>
                <w:szCs w:val="18"/>
              </w:rPr>
              <w:t>a. Predictors: (Constant), X</w:t>
            </w:r>
          </w:p>
        </w:tc>
      </w:tr>
      <w:tr w:rsidR="00386932" w:rsidTr="003B5AAD">
        <w:trPr>
          <w:cantSplit/>
          <w:trHeight w:val="327"/>
        </w:trPr>
        <w:tc>
          <w:tcPr>
            <w:tcW w:w="6048" w:type="dxa"/>
            <w:gridSpan w:val="5"/>
            <w:tcBorders>
              <w:top w:val="nil"/>
              <w:left w:val="nil"/>
              <w:bottom w:val="nil"/>
              <w:right w:val="nil"/>
            </w:tcBorders>
            <w:shd w:val="clear" w:color="auto" w:fill="FFFFFF"/>
          </w:tcPr>
          <w:p w:rsidR="00386932" w:rsidRDefault="00386932" w:rsidP="000D74A2">
            <w:pPr>
              <w:autoSpaceDE w:val="0"/>
              <w:autoSpaceDN w:val="0"/>
              <w:adjustRightInd w:val="0"/>
              <w:spacing w:after="0" w:line="320" w:lineRule="atLeast"/>
              <w:ind w:left="60" w:right="60"/>
              <w:rPr>
                <w:rFonts w:ascii="Arial" w:hAnsi="Arial"/>
                <w:color w:val="000000"/>
                <w:sz w:val="18"/>
                <w:szCs w:val="18"/>
              </w:rPr>
            </w:pPr>
            <w:r>
              <w:rPr>
                <w:rFonts w:ascii="Arial" w:hAnsi="Arial"/>
                <w:color w:val="000000"/>
                <w:sz w:val="18"/>
                <w:szCs w:val="18"/>
              </w:rPr>
              <w:t>b. Dependent Variable: Y</w:t>
            </w:r>
          </w:p>
        </w:tc>
      </w:tr>
    </w:tbl>
    <w:p w:rsidR="00386932" w:rsidRPr="003B5AAD" w:rsidRDefault="003B5AAD" w:rsidP="00386932">
      <w:pPr>
        <w:tabs>
          <w:tab w:val="center" w:pos="3968"/>
          <w:tab w:val="left" w:pos="6095"/>
        </w:tabs>
        <w:spacing w:after="0"/>
        <w:jc w:val="center"/>
        <w:rPr>
          <w:rFonts w:ascii="Times New Roman" w:hAnsi="Times New Roman"/>
          <w:b/>
        </w:rPr>
      </w:pPr>
      <w:r>
        <w:rPr>
          <w:rFonts w:ascii="Times New Roman" w:hAnsi="Times New Roman"/>
          <w:b/>
        </w:rPr>
        <w:t xml:space="preserve">Sumber : Hasil </w:t>
      </w:r>
      <w:r w:rsidRPr="003B5AAD">
        <w:rPr>
          <w:rFonts w:ascii="Times New Roman" w:hAnsi="Times New Roman"/>
          <w:b/>
          <w:i/>
        </w:rPr>
        <w:t>Output</w:t>
      </w:r>
      <w:r>
        <w:rPr>
          <w:rFonts w:ascii="Times New Roman" w:hAnsi="Times New Roman"/>
          <w:b/>
        </w:rPr>
        <w:t xml:space="preserve"> SPSS Versi 23</w:t>
      </w:r>
    </w:p>
    <w:p w:rsidR="00386932" w:rsidRDefault="00386932" w:rsidP="00386932">
      <w:pPr>
        <w:tabs>
          <w:tab w:val="center" w:pos="3968"/>
          <w:tab w:val="left" w:pos="6095"/>
        </w:tabs>
        <w:spacing w:after="0"/>
        <w:jc w:val="center"/>
        <w:rPr>
          <w:rFonts w:ascii="Times New Roman" w:hAnsi="Times New Roman"/>
          <w:lang w:val="id-ID"/>
        </w:rPr>
      </w:pPr>
    </w:p>
    <w:p w:rsidR="00386932" w:rsidRDefault="003B5AAD" w:rsidP="00386932">
      <w:pPr>
        <w:tabs>
          <w:tab w:val="center" w:pos="3968"/>
          <w:tab w:val="left" w:pos="6095"/>
        </w:tabs>
        <w:spacing w:after="0" w:line="240" w:lineRule="auto"/>
        <w:ind w:firstLine="709"/>
        <w:jc w:val="both"/>
        <w:rPr>
          <w:rFonts w:ascii="Times New Roman" w:hAnsi="Times New Roman"/>
          <w:lang w:val="id-ID"/>
        </w:rPr>
      </w:pPr>
      <w:r>
        <w:rPr>
          <w:rFonts w:ascii="Times New Roman" w:hAnsi="Times New Roman"/>
        </w:rPr>
        <w:t>Berdasarkan tabel 4</w:t>
      </w:r>
      <w:r w:rsidR="00386932">
        <w:rPr>
          <w:rFonts w:ascii="Times New Roman" w:hAnsi="Times New Roman"/>
        </w:rPr>
        <w:t xml:space="preserve"> diperoleh nilai R </w:t>
      </w:r>
      <w:r w:rsidR="00386932">
        <w:rPr>
          <w:rFonts w:ascii="Times New Roman" w:hAnsi="Times New Roman"/>
          <w:i/>
        </w:rPr>
        <w:t>square</w:t>
      </w:r>
      <w:r w:rsidR="00386932">
        <w:rPr>
          <w:rFonts w:ascii="Times New Roman" w:hAnsi="Times New Roman"/>
        </w:rPr>
        <w:t xml:space="preserve"> (R</w:t>
      </w:r>
      <w:r w:rsidR="00386932">
        <w:rPr>
          <w:rFonts w:ascii="Times New Roman" w:hAnsi="Times New Roman"/>
          <w:vertAlign w:val="superscript"/>
        </w:rPr>
        <w:t>2</w:t>
      </w:r>
      <w:r w:rsidR="00DC2545">
        <w:rPr>
          <w:rFonts w:ascii="Times New Roman" w:hAnsi="Times New Roman"/>
        </w:rPr>
        <w:t>) sebesar 0,</w:t>
      </w:r>
      <w:r w:rsidR="00386932">
        <w:rPr>
          <w:rFonts w:ascii="Times New Roman" w:hAnsi="Times New Roman"/>
        </w:rPr>
        <w:t>1</w:t>
      </w:r>
      <w:r w:rsidR="00DC2545">
        <w:rPr>
          <w:rFonts w:ascii="Times New Roman" w:hAnsi="Times New Roman"/>
        </w:rPr>
        <w:t>0</w:t>
      </w:r>
      <w:r w:rsidR="00386932">
        <w:rPr>
          <w:rFonts w:ascii="Times New Roman" w:hAnsi="Times New Roman"/>
        </w:rPr>
        <w:t>9. Artinya, bah</w:t>
      </w:r>
      <w:r w:rsidR="00DC2545">
        <w:rPr>
          <w:rFonts w:ascii="Times New Roman" w:hAnsi="Times New Roman"/>
        </w:rPr>
        <w:t xml:space="preserve">wa besarnya pengaruh kontribusi Sikap </w:t>
      </w:r>
      <w:r w:rsidR="00386932">
        <w:rPr>
          <w:rFonts w:ascii="Times New Roman" w:hAnsi="Times New Roman"/>
        </w:rPr>
        <w:t>(X) te</w:t>
      </w:r>
      <w:r w:rsidR="00DC2545">
        <w:rPr>
          <w:rFonts w:ascii="Times New Roman" w:hAnsi="Times New Roman"/>
        </w:rPr>
        <w:t xml:space="preserve">rhadap Keputusan Pembelian (Y) sebesar </w:t>
      </w:r>
      <w:r w:rsidR="00386932">
        <w:rPr>
          <w:rFonts w:ascii="Times New Roman" w:hAnsi="Times New Roman"/>
        </w:rPr>
        <w:t>1</w:t>
      </w:r>
      <w:r w:rsidR="00DC2545">
        <w:rPr>
          <w:rFonts w:ascii="Times New Roman" w:hAnsi="Times New Roman"/>
        </w:rPr>
        <w:t xml:space="preserve">0,9%, sedangkan sisanya sebesar </w:t>
      </w:r>
      <w:r w:rsidR="00386932">
        <w:rPr>
          <w:rFonts w:ascii="Times New Roman" w:hAnsi="Times New Roman"/>
        </w:rPr>
        <w:t>8</w:t>
      </w:r>
      <w:r w:rsidR="00DC2545">
        <w:rPr>
          <w:rFonts w:ascii="Times New Roman" w:hAnsi="Times New Roman"/>
        </w:rPr>
        <w:t>9</w:t>
      </w:r>
      <w:r w:rsidR="00386932">
        <w:rPr>
          <w:rFonts w:ascii="Times New Roman" w:hAnsi="Times New Roman"/>
        </w:rPr>
        <w:t>,1% dipengaruhi oleh variabel atau faktor lain yang tidak diteliti dalam penelitian ini</w:t>
      </w:r>
    </w:p>
    <w:p w:rsidR="002A58D1" w:rsidRPr="00DC2545" w:rsidRDefault="002A58D1">
      <w:pPr>
        <w:spacing w:after="0"/>
        <w:jc w:val="both"/>
        <w:rPr>
          <w:rFonts w:ascii="Times New Roman" w:hAnsi="Times New Roman"/>
          <w:b/>
        </w:rPr>
      </w:pPr>
    </w:p>
    <w:p w:rsidR="00DC2545" w:rsidRDefault="00DC2545" w:rsidP="00DC2545">
      <w:pPr>
        <w:spacing w:after="0"/>
        <w:rPr>
          <w:rFonts w:ascii="Times New Roman" w:hAnsi="Times New Roman"/>
          <w:b/>
        </w:rPr>
      </w:pPr>
      <w:r>
        <w:rPr>
          <w:rFonts w:ascii="Times New Roman" w:hAnsi="Times New Roman"/>
          <w:b/>
        </w:rPr>
        <w:t xml:space="preserve">Hipotesis </w:t>
      </w:r>
      <w:r w:rsidR="00DC399A">
        <w:rPr>
          <w:rFonts w:ascii="Times New Roman" w:hAnsi="Times New Roman"/>
          <w:b/>
        </w:rPr>
        <w:t xml:space="preserve">Uji-t </w:t>
      </w:r>
    </w:p>
    <w:p w:rsidR="002A58D1" w:rsidRDefault="00DC399A" w:rsidP="00DC2545">
      <w:pPr>
        <w:spacing w:after="0"/>
        <w:ind w:firstLine="720"/>
        <w:rPr>
          <w:rFonts w:ascii="Times New Roman" w:hAnsi="Times New Roman"/>
          <w:b/>
        </w:rPr>
      </w:pPr>
      <w:r>
        <w:rPr>
          <w:rFonts w:ascii="Times New Roman" w:hAnsi="Times New Roman"/>
        </w:rPr>
        <w:t>Hipotesis adalah pernyataan yang di definisikan dengan baik mengenai karakteristik populasi. Ada dua macam hipotesis yang dibuat dalam suatu penelitian, yaitu hipotesis nol (H0) dan hipotesis alternatif (H1). Hipotesis nol adalah hipotesis yang akan diterima kecuali bahwa data yang dikumpulkan salah. Hipotesis alternative akan diterima hanya jika data yang dikumpulkan mendukungnya</w:t>
      </w:r>
      <w:r>
        <w:rPr>
          <w:rFonts w:ascii="Times New Roman" w:hAnsi="Times New Roman"/>
          <w:b/>
        </w:rPr>
        <w:t>.</w:t>
      </w:r>
    </w:p>
    <w:p w:rsidR="00DC2545" w:rsidRPr="00D073BF" w:rsidRDefault="00DC2545" w:rsidP="00D073BF">
      <w:pPr>
        <w:tabs>
          <w:tab w:val="left" w:pos="3497"/>
        </w:tabs>
        <w:spacing w:after="0"/>
        <w:rPr>
          <w:rFonts w:ascii="Times New Roman" w:eastAsia="Times New Roman" w:hAnsi="Times New Roman"/>
          <w:b/>
        </w:rPr>
      </w:pPr>
    </w:p>
    <w:p w:rsidR="00DC2545" w:rsidRDefault="00DC399A" w:rsidP="00DC2545">
      <w:pPr>
        <w:pStyle w:val="ListParagraph"/>
        <w:tabs>
          <w:tab w:val="left" w:pos="3497"/>
        </w:tabs>
        <w:spacing w:after="0"/>
        <w:jc w:val="center"/>
      </w:pPr>
      <w:r>
        <w:rPr>
          <w:rFonts w:ascii="Times New Roman" w:eastAsia="Times New Roman" w:hAnsi="Times New Roman"/>
          <w:b/>
        </w:rPr>
        <w:t>Tabel 4 Hasil Pengujian Uji t</w:t>
      </w:r>
    </w:p>
    <w:tbl>
      <w:tblPr>
        <w:tblW w:w="7371" w:type="dxa"/>
        <w:tblInd w:w="7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0"/>
        <w:gridCol w:w="121"/>
        <w:gridCol w:w="1532"/>
        <w:gridCol w:w="7"/>
        <w:gridCol w:w="1133"/>
        <w:gridCol w:w="1275"/>
        <w:gridCol w:w="1416"/>
        <w:gridCol w:w="851"/>
        <w:gridCol w:w="863"/>
        <w:gridCol w:w="78"/>
        <w:gridCol w:w="55"/>
      </w:tblGrid>
      <w:tr w:rsidR="00DC2545" w:rsidTr="00DC2545">
        <w:trPr>
          <w:gridBefore w:val="2"/>
          <w:gridAfter w:val="2"/>
          <w:wBefore w:w="161" w:type="dxa"/>
          <w:wAfter w:w="133" w:type="dxa"/>
          <w:cantSplit/>
          <w:trHeight w:val="241"/>
        </w:trPr>
        <w:tc>
          <w:tcPr>
            <w:tcW w:w="7077" w:type="dxa"/>
            <w:gridSpan w:val="7"/>
            <w:tcBorders>
              <w:top w:val="nil"/>
              <w:left w:val="nil"/>
              <w:bottom w:val="nil"/>
              <w:right w:val="nil"/>
            </w:tcBorders>
            <w:shd w:val="clear" w:color="auto" w:fill="FFFFFF"/>
          </w:tcPr>
          <w:p w:rsidR="00DC2545" w:rsidRDefault="00DC2545" w:rsidP="00DC2545">
            <w:pPr>
              <w:autoSpaceDE w:val="0"/>
              <w:autoSpaceDN w:val="0"/>
              <w:adjustRightInd w:val="0"/>
              <w:spacing w:after="0" w:line="320" w:lineRule="atLeast"/>
              <w:ind w:left="60" w:right="60"/>
              <w:jc w:val="center"/>
              <w:rPr>
                <w:rFonts w:ascii="Arial" w:hAnsi="Arial"/>
                <w:color w:val="000000"/>
                <w:sz w:val="18"/>
                <w:szCs w:val="18"/>
              </w:rPr>
            </w:pPr>
            <w:r w:rsidRPr="00DC2545">
              <w:rPr>
                <w:rFonts w:ascii="Arial" w:hAnsi="Arial"/>
                <w:color w:val="000000"/>
                <w:sz w:val="18"/>
                <w:szCs w:val="18"/>
              </w:rPr>
              <w:t>Coefficientsa</w:t>
            </w:r>
          </w:p>
        </w:tc>
      </w:tr>
      <w:tr w:rsidR="00DC2545" w:rsidTr="00DC2545">
        <w:trPr>
          <w:cantSplit/>
          <w:trHeight w:val="387"/>
        </w:trPr>
        <w:tc>
          <w:tcPr>
            <w:tcW w:w="1700" w:type="dxa"/>
            <w:gridSpan w:val="4"/>
            <w:vMerge w:val="restart"/>
            <w:tcBorders>
              <w:top w:val="single" w:sz="16" w:space="0" w:color="000000"/>
              <w:left w:val="single" w:sz="16" w:space="0" w:color="000000"/>
              <w:bottom w:val="nil"/>
              <w:right w:val="nil"/>
            </w:tcBorders>
            <w:shd w:val="clear" w:color="auto" w:fill="FFFFFF"/>
            <w:vAlign w:val="bottom"/>
          </w:tcPr>
          <w:p w:rsidR="00DC2545" w:rsidRDefault="00DC2545" w:rsidP="000D74A2">
            <w:pPr>
              <w:autoSpaceDE w:val="0"/>
              <w:autoSpaceDN w:val="0"/>
              <w:adjustRightInd w:val="0"/>
              <w:spacing w:after="0" w:line="320" w:lineRule="atLeast"/>
              <w:ind w:left="60" w:right="60"/>
              <w:rPr>
                <w:rFonts w:ascii="Arial" w:hAnsi="Arial"/>
                <w:color w:val="000000"/>
                <w:sz w:val="18"/>
                <w:szCs w:val="18"/>
              </w:rPr>
            </w:pPr>
            <w:r>
              <w:rPr>
                <w:rFonts w:ascii="Arial" w:hAnsi="Arial"/>
                <w:color w:val="000000"/>
                <w:sz w:val="18"/>
                <w:szCs w:val="18"/>
              </w:rPr>
              <w:t>Model</w:t>
            </w:r>
          </w:p>
        </w:tc>
        <w:tc>
          <w:tcPr>
            <w:tcW w:w="2408" w:type="dxa"/>
            <w:gridSpan w:val="2"/>
            <w:tcBorders>
              <w:top w:val="single" w:sz="16" w:space="0" w:color="000000"/>
              <w:left w:val="single" w:sz="16" w:space="0" w:color="000000"/>
            </w:tcBorders>
            <w:shd w:val="clear" w:color="auto" w:fill="FFFFFF"/>
            <w:vAlign w:val="bottom"/>
          </w:tcPr>
          <w:p w:rsidR="00DC2545" w:rsidRDefault="00DC2545"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color w:val="000000"/>
                <w:sz w:val="18"/>
                <w:szCs w:val="18"/>
              </w:rPr>
              <w:t>Unstandardized Coefficients</w:t>
            </w:r>
          </w:p>
        </w:tc>
        <w:tc>
          <w:tcPr>
            <w:tcW w:w="1416" w:type="dxa"/>
            <w:tcBorders>
              <w:top w:val="single" w:sz="16" w:space="0" w:color="000000"/>
            </w:tcBorders>
            <w:shd w:val="clear" w:color="auto" w:fill="FFFFFF"/>
            <w:vAlign w:val="bottom"/>
          </w:tcPr>
          <w:p w:rsidR="00DC2545" w:rsidRDefault="00DC2545"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color w:val="000000"/>
                <w:sz w:val="18"/>
                <w:szCs w:val="18"/>
              </w:rPr>
              <w:t>Standardized Coefficients</w:t>
            </w:r>
          </w:p>
        </w:tc>
        <w:tc>
          <w:tcPr>
            <w:tcW w:w="851" w:type="dxa"/>
            <w:vMerge w:val="restart"/>
            <w:tcBorders>
              <w:top w:val="single" w:sz="16" w:space="0" w:color="000000"/>
            </w:tcBorders>
            <w:shd w:val="clear" w:color="auto" w:fill="FFFFFF"/>
            <w:vAlign w:val="bottom"/>
          </w:tcPr>
          <w:p w:rsidR="00DC2545" w:rsidRDefault="00DC2545"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color w:val="000000"/>
                <w:sz w:val="18"/>
                <w:szCs w:val="18"/>
              </w:rPr>
              <w:t>T</w:t>
            </w:r>
          </w:p>
        </w:tc>
        <w:tc>
          <w:tcPr>
            <w:tcW w:w="996" w:type="dxa"/>
            <w:gridSpan w:val="3"/>
            <w:vMerge w:val="restart"/>
            <w:tcBorders>
              <w:top w:val="single" w:sz="16" w:space="0" w:color="000000"/>
              <w:right w:val="single" w:sz="16" w:space="0" w:color="000000"/>
            </w:tcBorders>
            <w:shd w:val="clear" w:color="auto" w:fill="FFFFFF"/>
            <w:vAlign w:val="bottom"/>
          </w:tcPr>
          <w:p w:rsidR="00DC2545" w:rsidRDefault="00DC2545"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color w:val="000000"/>
                <w:sz w:val="18"/>
                <w:szCs w:val="18"/>
              </w:rPr>
              <w:t>Sig.</w:t>
            </w:r>
          </w:p>
        </w:tc>
      </w:tr>
      <w:tr w:rsidR="00DC2545" w:rsidTr="00DC2545">
        <w:trPr>
          <w:cantSplit/>
          <w:trHeight w:val="89"/>
        </w:trPr>
        <w:tc>
          <w:tcPr>
            <w:tcW w:w="1700" w:type="dxa"/>
            <w:gridSpan w:val="4"/>
            <w:vMerge/>
            <w:tcBorders>
              <w:top w:val="single" w:sz="16" w:space="0" w:color="000000"/>
              <w:left w:val="single" w:sz="16" w:space="0" w:color="000000"/>
              <w:bottom w:val="nil"/>
              <w:right w:val="nil"/>
            </w:tcBorders>
            <w:shd w:val="clear" w:color="auto" w:fill="FFFFFF"/>
            <w:vAlign w:val="bottom"/>
          </w:tcPr>
          <w:p w:rsidR="00DC2545" w:rsidRDefault="00DC2545" w:rsidP="000D74A2">
            <w:pPr>
              <w:autoSpaceDE w:val="0"/>
              <w:autoSpaceDN w:val="0"/>
              <w:adjustRightInd w:val="0"/>
              <w:spacing w:after="0" w:line="240" w:lineRule="auto"/>
              <w:rPr>
                <w:rFonts w:ascii="Arial" w:hAnsi="Arial"/>
                <w:color w:val="000000"/>
                <w:sz w:val="18"/>
                <w:szCs w:val="18"/>
              </w:rPr>
            </w:pPr>
          </w:p>
        </w:tc>
        <w:tc>
          <w:tcPr>
            <w:tcW w:w="1133" w:type="dxa"/>
            <w:tcBorders>
              <w:left w:val="single" w:sz="16" w:space="0" w:color="000000"/>
              <w:bottom w:val="single" w:sz="16" w:space="0" w:color="000000"/>
            </w:tcBorders>
            <w:shd w:val="clear" w:color="auto" w:fill="FFFFFF"/>
            <w:vAlign w:val="bottom"/>
          </w:tcPr>
          <w:p w:rsidR="00DC2545" w:rsidRDefault="00DC2545"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color w:val="000000"/>
                <w:sz w:val="18"/>
                <w:szCs w:val="18"/>
              </w:rPr>
              <w:t>B</w:t>
            </w:r>
          </w:p>
        </w:tc>
        <w:tc>
          <w:tcPr>
            <w:tcW w:w="1275" w:type="dxa"/>
            <w:tcBorders>
              <w:bottom w:val="single" w:sz="16" w:space="0" w:color="000000"/>
            </w:tcBorders>
            <w:shd w:val="clear" w:color="auto" w:fill="FFFFFF"/>
            <w:vAlign w:val="bottom"/>
          </w:tcPr>
          <w:p w:rsidR="00DC2545" w:rsidRDefault="00DC2545"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color w:val="000000"/>
                <w:sz w:val="18"/>
                <w:szCs w:val="18"/>
              </w:rPr>
              <w:t>Std. Error</w:t>
            </w:r>
          </w:p>
        </w:tc>
        <w:tc>
          <w:tcPr>
            <w:tcW w:w="1416" w:type="dxa"/>
            <w:tcBorders>
              <w:bottom w:val="single" w:sz="16" w:space="0" w:color="000000"/>
            </w:tcBorders>
            <w:shd w:val="clear" w:color="auto" w:fill="FFFFFF"/>
            <w:vAlign w:val="bottom"/>
          </w:tcPr>
          <w:p w:rsidR="00DC2545" w:rsidRDefault="00DC2545" w:rsidP="000D74A2">
            <w:pPr>
              <w:autoSpaceDE w:val="0"/>
              <w:autoSpaceDN w:val="0"/>
              <w:adjustRightInd w:val="0"/>
              <w:spacing w:after="0" w:line="320" w:lineRule="atLeast"/>
              <w:ind w:left="60" w:right="60"/>
              <w:jc w:val="center"/>
              <w:rPr>
                <w:rFonts w:ascii="Arial" w:hAnsi="Arial"/>
                <w:color w:val="000000"/>
                <w:sz w:val="18"/>
                <w:szCs w:val="18"/>
              </w:rPr>
            </w:pPr>
            <w:r>
              <w:rPr>
                <w:rFonts w:ascii="Arial" w:hAnsi="Arial"/>
                <w:color w:val="000000"/>
                <w:sz w:val="18"/>
                <w:szCs w:val="18"/>
              </w:rPr>
              <w:t>Beta</w:t>
            </w:r>
          </w:p>
        </w:tc>
        <w:tc>
          <w:tcPr>
            <w:tcW w:w="851" w:type="dxa"/>
            <w:vMerge/>
            <w:tcBorders>
              <w:top w:val="single" w:sz="16" w:space="0" w:color="000000"/>
            </w:tcBorders>
            <w:shd w:val="clear" w:color="auto" w:fill="FFFFFF"/>
            <w:vAlign w:val="bottom"/>
          </w:tcPr>
          <w:p w:rsidR="00DC2545" w:rsidRDefault="00DC2545" w:rsidP="000D74A2">
            <w:pPr>
              <w:autoSpaceDE w:val="0"/>
              <w:autoSpaceDN w:val="0"/>
              <w:adjustRightInd w:val="0"/>
              <w:spacing w:after="0" w:line="240" w:lineRule="auto"/>
              <w:rPr>
                <w:rFonts w:ascii="Arial" w:hAnsi="Arial"/>
                <w:color w:val="000000"/>
                <w:sz w:val="18"/>
                <w:szCs w:val="18"/>
              </w:rPr>
            </w:pPr>
          </w:p>
        </w:tc>
        <w:tc>
          <w:tcPr>
            <w:tcW w:w="996" w:type="dxa"/>
            <w:gridSpan w:val="3"/>
            <w:vMerge/>
            <w:tcBorders>
              <w:top w:val="single" w:sz="16" w:space="0" w:color="000000"/>
              <w:right w:val="single" w:sz="16" w:space="0" w:color="000000"/>
            </w:tcBorders>
            <w:shd w:val="clear" w:color="auto" w:fill="FFFFFF"/>
            <w:vAlign w:val="bottom"/>
          </w:tcPr>
          <w:p w:rsidR="00DC2545" w:rsidRDefault="00DC2545" w:rsidP="000D74A2">
            <w:pPr>
              <w:autoSpaceDE w:val="0"/>
              <w:autoSpaceDN w:val="0"/>
              <w:adjustRightInd w:val="0"/>
              <w:spacing w:after="0" w:line="240" w:lineRule="auto"/>
              <w:rPr>
                <w:rFonts w:ascii="Arial" w:hAnsi="Arial"/>
                <w:color w:val="000000"/>
                <w:sz w:val="18"/>
                <w:szCs w:val="18"/>
              </w:rPr>
            </w:pPr>
          </w:p>
        </w:tc>
      </w:tr>
      <w:tr w:rsidR="00DC2545" w:rsidTr="00DC2545">
        <w:trPr>
          <w:cantSplit/>
          <w:trHeight w:val="193"/>
        </w:trPr>
        <w:tc>
          <w:tcPr>
            <w:tcW w:w="40" w:type="dxa"/>
            <w:vMerge w:val="restart"/>
            <w:tcBorders>
              <w:top w:val="single" w:sz="16" w:space="0" w:color="000000"/>
              <w:left w:val="single" w:sz="16" w:space="0" w:color="000000"/>
              <w:bottom w:val="single" w:sz="16" w:space="0" w:color="000000"/>
              <w:right w:val="nil"/>
            </w:tcBorders>
            <w:shd w:val="clear" w:color="auto" w:fill="FFFFFF"/>
          </w:tcPr>
          <w:p w:rsidR="00DC2545" w:rsidRDefault="00DC2545" w:rsidP="000D74A2">
            <w:pPr>
              <w:autoSpaceDE w:val="0"/>
              <w:autoSpaceDN w:val="0"/>
              <w:adjustRightInd w:val="0"/>
              <w:spacing w:after="0" w:line="320" w:lineRule="atLeast"/>
              <w:ind w:left="60" w:right="60"/>
              <w:rPr>
                <w:rFonts w:ascii="Arial" w:hAnsi="Arial"/>
                <w:color w:val="000000"/>
                <w:sz w:val="18"/>
                <w:szCs w:val="18"/>
              </w:rPr>
            </w:pPr>
            <w:r>
              <w:rPr>
                <w:rFonts w:ascii="Arial" w:hAnsi="Arial"/>
                <w:color w:val="000000"/>
                <w:sz w:val="18"/>
                <w:szCs w:val="18"/>
              </w:rPr>
              <w:t>1</w:t>
            </w:r>
          </w:p>
        </w:tc>
        <w:tc>
          <w:tcPr>
            <w:tcW w:w="1653" w:type="dxa"/>
            <w:gridSpan w:val="2"/>
            <w:tcBorders>
              <w:top w:val="single" w:sz="16" w:space="0" w:color="000000"/>
              <w:left w:val="nil"/>
              <w:bottom w:val="nil"/>
              <w:right w:val="single" w:sz="16" w:space="0" w:color="000000"/>
            </w:tcBorders>
            <w:shd w:val="clear" w:color="auto" w:fill="FFFFFF"/>
          </w:tcPr>
          <w:p w:rsidR="00DC2545" w:rsidRDefault="00DC2545" w:rsidP="000D74A2">
            <w:pPr>
              <w:autoSpaceDE w:val="0"/>
              <w:autoSpaceDN w:val="0"/>
              <w:adjustRightInd w:val="0"/>
              <w:spacing w:after="0" w:line="320" w:lineRule="atLeast"/>
              <w:ind w:left="60" w:right="60"/>
              <w:rPr>
                <w:rFonts w:ascii="Arial" w:hAnsi="Arial"/>
                <w:color w:val="000000"/>
                <w:sz w:val="18"/>
                <w:szCs w:val="18"/>
              </w:rPr>
            </w:pPr>
            <w:r>
              <w:rPr>
                <w:rFonts w:ascii="Arial" w:hAnsi="Arial"/>
                <w:color w:val="000000"/>
                <w:sz w:val="18"/>
                <w:szCs w:val="18"/>
              </w:rPr>
              <w:t>(Constant)</w:t>
            </w:r>
          </w:p>
        </w:tc>
        <w:tc>
          <w:tcPr>
            <w:tcW w:w="1140" w:type="dxa"/>
            <w:gridSpan w:val="2"/>
            <w:tcBorders>
              <w:top w:val="single" w:sz="16" w:space="0" w:color="000000"/>
              <w:left w:val="single" w:sz="16" w:space="0" w:color="000000"/>
              <w:bottom w:val="nil"/>
            </w:tcBorders>
            <w:shd w:val="clear" w:color="auto" w:fill="FFFFFF"/>
            <w:vAlign w:val="center"/>
          </w:tcPr>
          <w:p w:rsidR="00DC2545" w:rsidRDefault="00DC2545"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28.712</w:t>
            </w:r>
          </w:p>
        </w:tc>
        <w:tc>
          <w:tcPr>
            <w:tcW w:w="1275" w:type="dxa"/>
            <w:tcBorders>
              <w:top w:val="single" w:sz="16" w:space="0" w:color="000000"/>
              <w:bottom w:val="nil"/>
            </w:tcBorders>
            <w:shd w:val="clear" w:color="auto" w:fill="FFFFFF"/>
            <w:vAlign w:val="center"/>
          </w:tcPr>
          <w:p w:rsidR="00DC2545" w:rsidRDefault="00DC2545"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3.013</w:t>
            </w:r>
          </w:p>
        </w:tc>
        <w:tc>
          <w:tcPr>
            <w:tcW w:w="1416" w:type="dxa"/>
            <w:tcBorders>
              <w:top w:val="single" w:sz="16" w:space="0" w:color="000000"/>
              <w:bottom w:val="nil"/>
            </w:tcBorders>
            <w:shd w:val="clear" w:color="auto" w:fill="FFFFFF"/>
            <w:vAlign w:val="center"/>
          </w:tcPr>
          <w:p w:rsidR="00DC2545" w:rsidRDefault="00DC2545" w:rsidP="000D74A2">
            <w:pPr>
              <w:autoSpaceDE w:val="0"/>
              <w:autoSpaceDN w:val="0"/>
              <w:adjustRightInd w:val="0"/>
              <w:spacing w:after="0" w:line="240" w:lineRule="auto"/>
              <w:rPr>
                <w:rFonts w:ascii="Times New Roman" w:hAnsi="Times New Roman" w:cs="Times New Roman"/>
                <w:sz w:val="24"/>
                <w:szCs w:val="24"/>
              </w:rPr>
            </w:pPr>
          </w:p>
        </w:tc>
        <w:tc>
          <w:tcPr>
            <w:tcW w:w="851" w:type="dxa"/>
            <w:tcBorders>
              <w:top w:val="single" w:sz="16" w:space="0" w:color="000000"/>
              <w:bottom w:val="nil"/>
            </w:tcBorders>
            <w:shd w:val="clear" w:color="auto" w:fill="FFFFFF"/>
            <w:vAlign w:val="center"/>
          </w:tcPr>
          <w:p w:rsidR="00DC2545" w:rsidRDefault="00DC2545"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9.531</w:t>
            </w:r>
          </w:p>
        </w:tc>
        <w:tc>
          <w:tcPr>
            <w:tcW w:w="996" w:type="dxa"/>
            <w:gridSpan w:val="3"/>
            <w:tcBorders>
              <w:top w:val="single" w:sz="16" w:space="0" w:color="000000"/>
              <w:bottom w:val="nil"/>
              <w:right w:val="single" w:sz="16" w:space="0" w:color="000000"/>
            </w:tcBorders>
            <w:shd w:val="clear" w:color="auto" w:fill="FFFFFF"/>
            <w:vAlign w:val="center"/>
          </w:tcPr>
          <w:p w:rsidR="00DC2545" w:rsidRDefault="00DC2545"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.000</w:t>
            </w:r>
          </w:p>
        </w:tc>
      </w:tr>
      <w:tr w:rsidR="00DC2545" w:rsidTr="00DC2545">
        <w:trPr>
          <w:cantSplit/>
          <w:trHeight w:val="89"/>
        </w:trPr>
        <w:tc>
          <w:tcPr>
            <w:tcW w:w="40" w:type="dxa"/>
            <w:vMerge/>
            <w:tcBorders>
              <w:top w:val="single" w:sz="16" w:space="0" w:color="000000"/>
              <w:left w:val="single" w:sz="16" w:space="0" w:color="000000"/>
              <w:bottom w:val="single" w:sz="16" w:space="0" w:color="000000"/>
              <w:right w:val="nil"/>
            </w:tcBorders>
            <w:shd w:val="clear" w:color="auto" w:fill="FFFFFF"/>
          </w:tcPr>
          <w:p w:rsidR="00DC2545" w:rsidRDefault="00DC2545" w:rsidP="000D74A2">
            <w:pPr>
              <w:autoSpaceDE w:val="0"/>
              <w:autoSpaceDN w:val="0"/>
              <w:adjustRightInd w:val="0"/>
              <w:spacing w:after="0" w:line="240" w:lineRule="auto"/>
              <w:rPr>
                <w:rFonts w:ascii="Arial" w:hAnsi="Arial"/>
                <w:color w:val="000000"/>
                <w:sz w:val="18"/>
                <w:szCs w:val="18"/>
              </w:rPr>
            </w:pPr>
          </w:p>
        </w:tc>
        <w:tc>
          <w:tcPr>
            <w:tcW w:w="1653" w:type="dxa"/>
            <w:gridSpan w:val="2"/>
            <w:tcBorders>
              <w:top w:val="nil"/>
              <w:left w:val="nil"/>
              <w:bottom w:val="single" w:sz="16" w:space="0" w:color="000000"/>
              <w:right w:val="single" w:sz="16" w:space="0" w:color="000000"/>
            </w:tcBorders>
            <w:shd w:val="clear" w:color="auto" w:fill="FFFFFF"/>
          </w:tcPr>
          <w:p w:rsidR="00DC2545" w:rsidRDefault="00DC2545" w:rsidP="000D74A2">
            <w:pPr>
              <w:autoSpaceDE w:val="0"/>
              <w:autoSpaceDN w:val="0"/>
              <w:adjustRightInd w:val="0"/>
              <w:spacing w:after="0" w:line="320" w:lineRule="atLeast"/>
              <w:ind w:left="60" w:right="60"/>
              <w:rPr>
                <w:rFonts w:ascii="Arial" w:hAnsi="Arial"/>
                <w:color w:val="000000"/>
                <w:sz w:val="18"/>
                <w:szCs w:val="18"/>
              </w:rPr>
            </w:pPr>
            <w:r>
              <w:rPr>
                <w:rFonts w:ascii="Arial" w:hAnsi="Arial"/>
                <w:color w:val="000000"/>
                <w:sz w:val="18"/>
                <w:szCs w:val="18"/>
              </w:rPr>
              <w:t>X</w:t>
            </w:r>
          </w:p>
        </w:tc>
        <w:tc>
          <w:tcPr>
            <w:tcW w:w="1140" w:type="dxa"/>
            <w:gridSpan w:val="2"/>
            <w:tcBorders>
              <w:top w:val="nil"/>
              <w:left w:val="single" w:sz="16" w:space="0" w:color="000000"/>
              <w:bottom w:val="single" w:sz="16" w:space="0" w:color="000000"/>
            </w:tcBorders>
            <w:shd w:val="clear" w:color="auto" w:fill="FFFFFF"/>
            <w:vAlign w:val="center"/>
          </w:tcPr>
          <w:p w:rsidR="00DC2545" w:rsidRDefault="00DC2545"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.306</w:t>
            </w:r>
          </w:p>
        </w:tc>
        <w:tc>
          <w:tcPr>
            <w:tcW w:w="1275" w:type="dxa"/>
            <w:tcBorders>
              <w:top w:val="nil"/>
              <w:bottom w:val="single" w:sz="16" w:space="0" w:color="000000"/>
            </w:tcBorders>
            <w:shd w:val="clear" w:color="auto" w:fill="FFFFFF"/>
            <w:vAlign w:val="center"/>
          </w:tcPr>
          <w:p w:rsidR="00DC2545" w:rsidRDefault="00DC2545"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.088</w:t>
            </w:r>
          </w:p>
        </w:tc>
        <w:tc>
          <w:tcPr>
            <w:tcW w:w="1416" w:type="dxa"/>
            <w:tcBorders>
              <w:top w:val="nil"/>
              <w:bottom w:val="single" w:sz="16" w:space="0" w:color="000000"/>
            </w:tcBorders>
            <w:shd w:val="clear" w:color="auto" w:fill="FFFFFF"/>
            <w:vAlign w:val="center"/>
          </w:tcPr>
          <w:p w:rsidR="00DC2545" w:rsidRDefault="00DC2545"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.330</w:t>
            </w:r>
          </w:p>
        </w:tc>
        <w:tc>
          <w:tcPr>
            <w:tcW w:w="851" w:type="dxa"/>
            <w:tcBorders>
              <w:top w:val="nil"/>
              <w:bottom w:val="single" w:sz="16" w:space="0" w:color="000000"/>
            </w:tcBorders>
            <w:shd w:val="clear" w:color="auto" w:fill="FFFFFF"/>
            <w:vAlign w:val="center"/>
          </w:tcPr>
          <w:p w:rsidR="00DC2545" w:rsidRDefault="00DC2545"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3.458</w:t>
            </w:r>
          </w:p>
        </w:tc>
        <w:tc>
          <w:tcPr>
            <w:tcW w:w="996" w:type="dxa"/>
            <w:gridSpan w:val="3"/>
            <w:tcBorders>
              <w:top w:val="nil"/>
              <w:bottom w:val="single" w:sz="16" w:space="0" w:color="000000"/>
              <w:right w:val="single" w:sz="16" w:space="0" w:color="000000"/>
            </w:tcBorders>
            <w:shd w:val="clear" w:color="auto" w:fill="FFFFFF"/>
            <w:vAlign w:val="center"/>
          </w:tcPr>
          <w:p w:rsidR="00DC2545" w:rsidRDefault="00DC2545" w:rsidP="000D74A2">
            <w:pPr>
              <w:autoSpaceDE w:val="0"/>
              <w:autoSpaceDN w:val="0"/>
              <w:adjustRightInd w:val="0"/>
              <w:spacing w:after="0" w:line="320" w:lineRule="atLeast"/>
              <w:ind w:left="60" w:right="60"/>
              <w:jc w:val="right"/>
              <w:rPr>
                <w:rFonts w:ascii="Arial" w:hAnsi="Arial"/>
                <w:color w:val="000000"/>
                <w:sz w:val="18"/>
                <w:szCs w:val="18"/>
              </w:rPr>
            </w:pPr>
            <w:r>
              <w:rPr>
                <w:rFonts w:ascii="Arial" w:hAnsi="Arial"/>
                <w:color w:val="000000"/>
                <w:sz w:val="18"/>
                <w:szCs w:val="18"/>
              </w:rPr>
              <w:t>.001</w:t>
            </w:r>
          </w:p>
        </w:tc>
      </w:tr>
      <w:tr w:rsidR="00DC2545" w:rsidTr="00DC2545">
        <w:trPr>
          <w:gridAfter w:val="1"/>
          <w:wAfter w:w="55" w:type="dxa"/>
          <w:cantSplit/>
          <w:trHeight w:val="193"/>
        </w:trPr>
        <w:tc>
          <w:tcPr>
            <w:tcW w:w="7316" w:type="dxa"/>
            <w:gridSpan w:val="10"/>
            <w:tcBorders>
              <w:top w:val="nil"/>
              <w:left w:val="nil"/>
              <w:bottom w:val="nil"/>
              <w:right w:val="nil"/>
            </w:tcBorders>
            <w:shd w:val="clear" w:color="auto" w:fill="FFFFFF"/>
          </w:tcPr>
          <w:p w:rsidR="00DC2545" w:rsidRDefault="00DC2545" w:rsidP="000D74A2">
            <w:pPr>
              <w:pStyle w:val="ListParagraph"/>
              <w:numPr>
                <w:ilvl w:val="0"/>
                <w:numId w:val="10"/>
              </w:numPr>
              <w:autoSpaceDE w:val="0"/>
              <w:autoSpaceDN w:val="0"/>
              <w:adjustRightInd w:val="0"/>
              <w:spacing w:after="0" w:line="320" w:lineRule="atLeast"/>
              <w:ind w:right="60"/>
              <w:rPr>
                <w:rFonts w:ascii="Arial" w:hAnsi="Arial"/>
                <w:color w:val="000000"/>
                <w:sz w:val="18"/>
                <w:szCs w:val="18"/>
                <w:lang w:val="id-ID"/>
              </w:rPr>
            </w:pPr>
            <w:r>
              <w:rPr>
                <w:rFonts w:ascii="Arial" w:hAnsi="Arial"/>
                <w:color w:val="000000"/>
                <w:sz w:val="18"/>
                <w:szCs w:val="18"/>
              </w:rPr>
              <w:t>Dependent Variable: Y</w:t>
            </w:r>
          </w:p>
        </w:tc>
      </w:tr>
      <w:tr w:rsidR="002A58D1" w:rsidTr="00DC2545">
        <w:trPr>
          <w:gridBefore w:val="2"/>
          <w:gridAfter w:val="2"/>
          <w:wBefore w:w="161" w:type="dxa"/>
          <w:wAfter w:w="133" w:type="dxa"/>
          <w:cantSplit/>
          <w:trHeight w:val="241"/>
        </w:trPr>
        <w:tc>
          <w:tcPr>
            <w:tcW w:w="7077" w:type="dxa"/>
            <w:gridSpan w:val="7"/>
            <w:tcBorders>
              <w:top w:val="nil"/>
              <w:left w:val="nil"/>
              <w:bottom w:val="nil"/>
              <w:right w:val="nil"/>
            </w:tcBorders>
            <w:shd w:val="clear" w:color="auto" w:fill="FFFFFF"/>
          </w:tcPr>
          <w:p w:rsidR="002A58D1" w:rsidRDefault="00DC399A">
            <w:pPr>
              <w:autoSpaceDE w:val="0"/>
              <w:autoSpaceDN w:val="0"/>
              <w:adjustRightInd w:val="0"/>
              <w:spacing w:after="0" w:line="320" w:lineRule="atLeast"/>
              <w:ind w:left="60" w:right="60"/>
              <w:rPr>
                <w:rFonts w:ascii="Arial" w:hAnsi="Arial"/>
                <w:color w:val="000000"/>
                <w:sz w:val="18"/>
                <w:szCs w:val="18"/>
              </w:rPr>
            </w:pPr>
            <w:r>
              <w:rPr>
                <w:rFonts w:ascii="Arial" w:hAnsi="Arial"/>
                <w:color w:val="000000"/>
                <w:sz w:val="18"/>
                <w:szCs w:val="18"/>
              </w:rPr>
              <w:t>a. Dependent Variable: Y</w:t>
            </w:r>
          </w:p>
        </w:tc>
      </w:tr>
    </w:tbl>
    <w:p w:rsidR="00DC2545" w:rsidRDefault="00DC2545" w:rsidP="00DC2545">
      <w:pPr>
        <w:tabs>
          <w:tab w:val="center" w:pos="3968"/>
          <w:tab w:val="left" w:pos="6095"/>
        </w:tabs>
        <w:spacing w:after="0"/>
        <w:jc w:val="center"/>
        <w:rPr>
          <w:rFonts w:ascii="Times New Roman" w:hAnsi="Times New Roman"/>
          <w:b/>
        </w:rPr>
      </w:pPr>
      <w:r>
        <w:rPr>
          <w:rFonts w:ascii="Times New Roman" w:hAnsi="Times New Roman"/>
          <w:b/>
        </w:rPr>
        <w:t xml:space="preserve">Sumber : Hasil </w:t>
      </w:r>
      <w:r w:rsidRPr="003B5AAD">
        <w:rPr>
          <w:rFonts w:ascii="Times New Roman" w:hAnsi="Times New Roman"/>
          <w:b/>
          <w:i/>
        </w:rPr>
        <w:t>Output</w:t>
      </w:r>
      <w:r>
        <w:rPr>
          <w:rFonts w:ascii="Times New Roman" w:hAnsi="Times New Roman"/>
          <w:b/>
        </w:rPr>
        <w:t xml:space="preserve"> SPSS Versi 23</w:t>
      </w:r>
    </w:p>
    <w:p w:rsidR="00DC2545" w:rsidRPr="003B5AAD" w:rsidRDefault="00DC2545" w:rsidP="00DC2545">
      <w:pPr>
        <w:tabs>
          <w:tab w:val="center" w:pos="3968"/>
          <w:tab w:val="left" w:pos="6095"/>
        </w:tabs>
        <w:spacing w:after="0"/>
        <w:jc w:val="center"/>
        <w:rPr>
          <w:rFonts w:ascii="Times New Roman" w:hAnsi="Times New Roman"/>
          <w:b/>
        </w:rPr>
      </w:pPr>
    </w:p>
    <w:p w:rsidR="002A58D1" w:rsidRDefault="00DC399A">
      <w:pPr>
        <w:autoSpaceDE w:val="0"/>
        <w:autoSpaceDN w:val="0"/>
        <w:adjustRightInd w:val="0"/>
        <w:spacing w:after="0" w:line="240" w:lineRule="auto"/>
        <w:ind w:firstLine="720"/>
        <w:jc w:val="both"/>
        <w:rPr>
          <w:rFonts w:ascii="Times New Roman" w:hAnsi="Times New Roman" w:cs="Times New Roman"/>
          <w:lang w:val="id-ID"/>
        </w:rPr>
      </w:pPr>
      <w:r>
        <w:rPr>
          <w:rFonts w:ascii="Times New Roman" w:hAnsi="Times New Roman" w:cs="Times New Roman"/>
          <w:lang w:val="id-ID"/>
        </w:rPr>
        <w:t>Hasil perhitungan u</w:t>
      </w:r>
      <w:r w:rsidR="00DC2545">
        <w:rPr>
          <w:rFonts w:ascii="Times New Roman" w:hAnsi="Times New Roman" w:cs="Times New Roman"/>
          <w:lang w:val="id-ID"/>
        </w:rPr>
        <w:t>ji-t menunjukan nilai koefisien</w:t>
      </w:r>
      <w:r w:rsidR="00DC2545">
        <w:rPr>
          <w:rFonts w:ascii="Times New Roman" w:hAnsi="Times New Roman" w:cs="Times New Roman"/>
        </w:rPr>
        <w:t xml:space="preserve"> Sikap </w:t>
      </w:r>
      <w:r w:rsidR="00DC2545">
        <w:rPr>
          <w:rFonts w:ascii="Times New Roman" w:hAnsi="Times New Roman" w:cs="Times New Roman"/>
          <w:lang w:val="id-ID"/>
        </w:rPr>
        <w:t>0,</w:t>
      </w:r>
      <w:r w:rsidR="00DC2545">
        <w:rPr>
          <w:rFonts w:ascii="Times New Roman" w:hAnsi="Times New Roman" w:cs="Times New Roman"/>
        </w:rPr>
        <w:t>306</w:t>
      </w:r>
      <w:r>
        <w:rPr>
          <w:rFonts w:ascii="Times New Roman" w:hAnsi="Times New Roman" w:cs="Times New Roman"/>
          <w:lang w:val="id-ID"/>
        </w:rPr>
        <w:t xml:space="preserve"> den</w:t>
      </w:r>
      <w:r w:rsidR="00DC2545">
        <w:rPr>
          <w:rFonts w:ascii="Times New Roman" w:hAnsi="Times New Roman" w:cs="Times New Roman"/>
          <w:lang w:val="id-ID"/>
        </w:rPr>
        <w:t xml:space="preserve">gan nilai thitung sebesar  </w:t>
      </w:r>
      <w:r w:rsidR="00DC2545">
        <w:rPr>
          <w:rFonts w:ascii="Times New Roman" w:hAnsi="Times New Roman" w:cs="Times New Roman"/>
        </w:rPr>
        <w:t>3,458</w:t>
      </w:r>
      <w:r w:rsidR="00DC2545">
        <w:rPr>
          <w:rFonts w:ascii="Times New Roman" w:hAnsi="Times New Roman" w:cs="Times New Roman"/>
          <w:lang w:val="id-ID"/>
        </w:rPr>
        <w:t xml:space="preserve"> dan tingkat signifikansi 0,00</w:t>
      </w:r>
      <w:r w:rsidR="00DC2545">
        <w:rPr>
          <w:rFonts w:ascii="Times New Roman" w:hAnsi="Times New Roman" w:cs="Times New Roman"/>
        </w:rPr>
        <w:t>1</w:t>
      </w:r>
      <w:r>
        <w:rPr>
          <w:rFonts w:ascii="Times New Roman" w:hAnsi="Times New Roman" w:cs="Times New Roman"/>
          <w:lang w:val="id-ID"/>
        </w:rPr>
        <w:t>, sedangkan nilai t tabel untuk penelitian ini adalah 1,661 maka dapat diny</w:t>
      </w:r>
      <w:r w:rsidR="00DC2545">
        <w:rPr>
          <w:rFonts w:ascii="Times New Roman" w:hAnsi="Times New Roman" w:cs="Times New Roman"/>
          <w:lang w:val="id-ID"/>
        </w:rPr>
        <w:t xml:space="preserve">atakan hipotesis yang berbunyi </w:t>
      </w:r>
      <w:r w:rsidR="00DC2545">
        <w:rPr>
          <w:rFonts w:ascii="Times New Roman" w:hAnsi="Times New Roman" w:cs="Times New Roman"/>
        </w:rPr>
        <w:t xml:space="preserve">“Sikap </w:t>
      </w:r>
      <w:r>
        <w:rPr>
          <w:rFonts w:ascii="Times New Roman" w:hAnsi="Times New Roman" w:cs="Times New Roman"/>
          <w:lang w:val="id-ID"/>
        </w:rPr>
        <w:t>berpengaruh positif terhadap Keputusan Pemb</w:t>
      </w:r>
      <w:r w:rsidR="00DC2545">
        <w:rPr>
          <w:rFonts w:ascii="Times New Roman" w:hAnsi="Times New Roman" w:cs="Times New Roman"/>
          <w:lang w:val="id-ID"/>
        </w:rPr>
        <w:t>elian</w:t>
      </w:r>
      <w:r>
        <w:rPr>
          <w:rFonts w:ascii="Times New Roman" w:hAnsi="Times New Roman" w:cs="Times New Roman"/>
          <w:lang w:val="id-ID"/>
        </w:rPr>
        <w:t>” adalah terbukti kebenarannya</w:t>
      </w:r>
      <w:r w:rsidR="00DC2545">
        <w:rPr>
          <w:rFonts w:ascii="Times New Roman" w:hAnsi="Times New Roman" w:cs="Times New Roman"/>
          <w:lang w:val="id-ID"/>
        </w:rPr>
        <w:t>, maka Keputusan Pembelian</w:t>
      </w:r>
      <w:r>
        <w:rPr>
          <w:rFonts w:ascii="Times New Roman" w:hAnsi="Times New Roman" w:cs="Times New Roman"/>
          <w:lang w:val="id-ID"/>
        </w:rPr>
        <w:t xml:space="preserve"> akan meningkat sebesar 1,940 kali. </w:t>
      </w:r>
      <w:r w:rsidR="00DC2545">
        <w:rPr>
          <w:rFonts w:ascii="Times New Roman" w:hAnsi="Times New Roman" w:cs="Times New Roman"/>
        </w:rPr>
        <w:t>Koefisien regresi untuk Sikap sebesar 0.306</w:t>
      </w:r>
      <w:r>
        <w:rPr>
          <w:rFonts w:ascii="Times New Roman" w:hAnsi="Times New Roman" w:cs="Times New Roman"/>
        </w:rPr>
        <w:t xml:space="preserve"> maka </w:t>
      </w:r>
      <w:r w:rsidR="00DC2545">
        <w:rPr>
          <w:rFonts w:ascii="Times New Roman" w:hAnsi="Times New Roman" w:cs="Times New Roman"/>
          <w:lang w:val="id-ID"/>
        </w:rPr>
        <w:t>Keputusan Pembelian</w:t>
      </w:r>
      <w:r w:rsidR="00DC2545">
        <w:rPr>
          <w:rFonts w:ascii="Times New Roman" w:hAnsi="Times New Roman" w:cs="Times New Roman"/>
        </w:rPr>
        <w:t xml:space="preserve"> akan meningkat sebesar 0,306</w:t>
      </w:r>
      <w:r>
        <w:rPr>
          <w:rFonts w:ascii="Times New Roman" w:hAnsi="Times New Roman" w:cs="Times New Roman"/>
        </w:rPr>
        <w:t>.</w:t>
      </w:r>
    </w:p>
    <w:p w:rsidR="002A58D1" w:rsidRDefault="002A58D1">
      <w:pPr>
        <w:autoSpaceDE w:val="0"/>
        <w:autoSpaceDN w:val="0"/>
        <w:adjustRightInd w:val="0"/>
        <w:spacing w:after="0" w:line="240" w:lineRule="auto"/>
        <w:ind w:firstLine="720"/>
        <w:jc w:val="both"/>
        <w:rPr>
          <w:rFonts w:ascii="Times New Roman" w:hAnsi="Times New Roman" w:cs="Times New Roman"/>
          <w:b/>
          <w:lang w:val="id-ID"/>
        </w:rPr>
      </w:pPr>
    </w:p>
    <w:p w:rsidR="00DC2545" w:rsidRDefault="00DC2545" w:rsidP="00DC2545">
      <w:pPr>
        <w:autoSpaceDE w:val="0"/>
        <w:autoSpaceDN w:val="0"/>
        <w:adjustRightInd w:val="0"/>
        <w:spacing w:after="0"/>
        <w:jc w:val="center"/>
        <w:rPr>
          <w:rFonts w:ascii="Times New Roman" w:hAnsi="Times New Roman"/>
          <w:b/>
        </w:rPr>
      </w:pPr>
    </w:p>
    <w:p w:rsidR="00D073BF" w:rsidRDefault="00D073BF" w:rsidP="00DC2545">
      <w:pPr>
        <w:autoSpaceDE w:val="0"/>
        <w:autoSpaceDN w:val="0"/>
        <w:adjustRightInd w:val="0"/>
        <w:spacing w:after="0"/>
        <w:jc w:val="center"/>
        <w:rPr>
          <w:rFonts w:ascii="Times New Roman" w:hAnsi="Times New Roman"/>
          <w:b/>
        </w:rPr>
      </w:pPr>
    </w:p>
    <w:p w:rsidR="00D073BF" w:rsidRDefault="00D073BF" w:rsidP="00DC2545">
      <w:pPr>
        <w:autoSpaceDE w:val="0"/>
        <w:autoSpaceDN w:val="0"/>
        <w:adjustRightInd w:val="0"/>
        <w:spacing w:after="0"/>
        <w:jc w:val="center"/>
        <w:rPr>
          <w:rFonts w:ascii="Times New Roman" w:hAnsi="Times New Roman"/>
          <w:b/>
        </w:rPr>
      </w:pPr>
    </w:p>
    <w:p w:rsidR="00D073BF" w:rsidRDefault="00D073BF" w:rsidP="00DC2545">
      <w:pPr>
        <w:autoSpaceDE w:val="0"/>
        <w:autoSpaceDN w:val="0"/>
        <w:adjustRightInd w:val="0"/>
        <w:spacing w:after="0"/>
        <w:jc w:val="center"/>
        <w:rPr>
          <w:rFonts w:ascii="Times New Roman" w:hAnsi="Times New Roman"/>
          <w:b/>
        </w:rPr>
      </w:pPr>
    </w:p>
    <w:p w:rsidR="00D073BF" w:rsidRDefault="00D073BF" w:rsidP="00DC2545">
      <w:pPr>
        <w:autoSpaceDE w:val="0"/>
        <w:autoSpaceDN w:val="0"/>
        <w:adjustRightInd w:val="0"/>
        <w:spacing w:after="0"/>
        <w:jc w:val="center"/>
        <w:rPr>
          <w:rFonts w:ascii="Times New Roman" w:hAnsi="Times New Roman"/>
          <w:b/>
        </w:rPr>
      </w:pPr>
    </w:p>
    <w:p w:rsidR="002A58D1" w:rsidRDefault="00DC399A" w:rsidP="00DC2545">
      <w:pPr>
        <w:autoSpaceDE w:val="0"/>
        <w:autoSpaceDN w:val="0"/>
        <w:adjustRightInd w:val="0"/>
        <w:spacing w:after="0"/>
        <w:jc w:val="center"/>
        <w:rPr>
          <w:rFonts w:ascii="Times New Roman" w:hAnsi="Times New Roman"/>
        </w:rPr>
      </w:pPr>
      <w:r>
        <w:rPr>
          <w:rFonts w:ascii="Times New Roman" w:hAnsi="Times New Roman"/>
          <w:b/>
        </w:rPr>
        <w:lastRenderedPageBreak/>
        <w:t>KESIMPULAN DAN SARAN</w:t>
      </w:r>
    </w:p>
    <w:p w:rsidR="002A58D1" w:rsidRDefault="002A58D1">
      <w:pPr>
        <w:autoSpaceDE w:val="0"/>
        <w:autoSpaceDN w:val="0"/>
        <w:adjustRightInd w:val="0"/>
        <w:spacing w:after="0"/>
        <w:jc w:val="both"/>
        <w:rPr>
          <w:rFonts w:ascii="Times New Roman" w:hAnsi="Times New Roman"/>
          <w:b/>
        </w:rPr>
      </w:pPr>
    </w:p>
    <w:p w:rsidR="002A58D1" w:rsidRDefault="00DC399A">
      <w:pPr>
        <w:autoSpaceDE w:val="0"/>
        <w:autoSpaceDN w:val="0"/>
        <w:adjustRightInd w:val="0"/>
        <w:spacing w:after="0"/>
        <w:jc w:val="both"/>
        <w:rPr>
          <w:rFonts w:ascii="Times New Roman" w:hAnsi="Times New Roman"/>
          <w:b/>
        </w:rPr>
      </w:pPr>
      <w:r>
        <w:rPr>
          <w:rFonts w:ascii="Times New Roman" w:hAnsi="Times New Roman"/>
          <w:b/>
        </w:rPr>
        <w:t xml:space="preserve">KESIMPULAN </w:t>
      </w:r>
    </w:p>
    <w:p w:rsidR="00D073BF" w:rsidRPr="00D073BF" w:rsidRDefault="00D073BF" w:rsidP="00D073BF">
      <w:pPr>
        <w:spacing w:after="0" w:line="240" w:lineRule="auto"/>
        <w:ind w:firstLine="720"/>
        <w:jc w:val="both"/>
        <w:rPr>
          <w:rFonts w:ascii="Times New Roman" w:hAnsi="Times New Roman"/>
        </w:rPr>
      </w:pPr>
      <w:r w:rsidRPr="00D073BF">
        <w:rPr>
          <w:rFonts w:ascii="Times New Roman" w:hAnsi="Times New Roman"/>
        </w:rPr>
        <w:t>Sikap konsumen terhadap produk helm NHK di Istana Helmet termasuk ke dalam kategori baik dengan total skor 3.467. Terdapat beberapa indikator yang dikategorikan baik dan mendapatkan persentase tertinggi dari responden terhadap helm NHK, yaitu salah satunya indikator harga helm NHK terjangkau. Sebagian besar responden berpendapat bahwa harga dari helm NHK memang terjangkau dan cukup murah sehingga respon yang didapatkan dalam kategori baik. Namun, terdapat lima indikator yang termasuk ke dalam kategori penilaian di bawah rata-rata, diantaranya pertama indikator mengetahui kualitas helm NHK baik, konsumen berpendapat bahwa kualitas helm NHK masih jauh dibawah pesaingnya dari ketahanan ,kenyamanan saat digunakan dan keringanan bobot helm.  selanjutnya indikator mengetahui model helm NHK beragam, konsumen berpendapat bahwa model yang dikeluarkan helm NHK cenderung biasa saja dan kurang berinovasi seperti para kompetitorny. Ketiga  indikator menyukai produk helm NHK, banyak sebagian konsumen yang kurang menyukai produk dari helm NHK karena produk helmnya yang terkesan biasa saja. Selanjutnya indikator keinginan membeli helm NHK, meskipun harganya murah tetapi konsumen tetap tidak berkeinginanuntuk membeli produk helm NHK dan yang terahir indikator  memilih membeli produk helm NHK, meskipun memiliki keunggulan namun konsumen tetap memilih membeli produk lain dari pada helm NHK</w:t>
      </w:r>
    </w:p>
    <w:p w:rsidR="00D073BF" w:rsidRDefault="00D073BF" w:rsidP="00D073BF">
      <w:pPr>
        <w:spacing w:after="0" w:line="240" w:lineRule="auto"/>
        <w:ind w:firstLine="720"/>
        <w:jc w:val="both"/>
        <w:rPr>
          <w:rFonts w:ascii="Times New Roman" w:hAnsi="Times New Roman"/>
        </w:rPr>
      </w:pPr>
      <w:r w:rsidRPr="00D073BF">
        <w:rPr>
          <w:rFonts w:ascii="Times New Roman" w:hAnsi="Times New Roman"/>
        </w:rPr>
        <w:t>Keputusan Pembelian helm NHK termasuk ke dalam kategori kurang baik dengan persentase total skor 4017. Dari hasil pembahasan, dapat dijelaskan bahwa meskipun dari uji validitas dan reabilitas dikatakan valid dan reliable tetapi mendapat respon yang kurang baik dengan nilai akumulasi keseleruhan tanggapan responden berdasarkan 12 pernyataan mendapatkan persentasi sebesar 66,95%. Hal itu disebabkan banyaknya tanggapan yang kurang baik dari 12 pernyataan tentang Keputusan Pembelian helm NHK. Maka dengan itu Keputusan Pembelian helm NHK memang kurang bagus, yang membuat responden enggan untuk melakukan pembelian.</w:t>
      </w:r>
    </w:p>
    <w:p w:rsidR="00D073BF" w:rsidRPr="00D073BF" w:rsidRDefault="00D073BF" w:rsidP="00D073BF">
      <w:pPr>
        <w:spacing w:after="0" w:line="240" w:lineRule="auto"/>
        <w:ind w:firstLine="720"/>
        <w:jc w:val="both"/>
        <w:rPr>
          <w:rFonts w:ascii="Times New Roman" w:hAnsi="Times New Roman"/>
        </w:rPr>
      </w:pPr>
      <w:r w:rsidRPr="00D073BF">
        <w:rPr>
          <w:rFonts w:ascii="Times New Roman" w:hAnsi="Times New Roman"/>
        </w:rPr>
        <w:t>Berdasarkan keseluruhan hasil penelitian terdapat pengaruh atau hubungan antara Sikap terhadap Keputusan Pemblian Helm NHK menunjukan bahwa variable sikap berpengaruh signifikan terhadap keputusan pembelian. Tetapi variable sikap pengaruhnya rendah terhadap keputusan pembelian sebesar 10,9% sedangkan sisanya 80.1% mungkin di pengaruhi oleh faktor-faktor lain yang tidak di amati dalam penelitian ini. Dengan demikian dapat dikatakan bahwa jika adanya perubahan dalam Sikap konsumen terhadap produk helm NHK, maka dengan sendirinya akan terjadi perubahan pada Keputusan Pembelian. Hal ini menunjukkan bahwa jika Sikap konsumen terhadap produk helm NHK semakin baik maka akan mengakibatkan semakin tinggi juga ketertarikan konsumen dalam memutuskan untuk membeli produk helm NHK.</w:t>
      </w:r>
    </w:p>
    <w:p w:rsidR="002A58D1" w:rsidRDefault="002A58D1">
      <w:pPr>
        <w:spacing w:after="0"/>
        <w:ind w:firstLine="720"/>
        <w:jc w:val="both"/>
        <w:rPr>
          <w:rFonts w:ascii="Times New Roman" w:hAnsi="Times New Roman"/>
        </w:rPr>
      </w:pPr>
    </w:p>
    <w:p w:rsidR="002A58D1" w:rsidRDefault="00DC399A">
      <w:pPr>
        <w:pStyle w:val="ListParagraph"/>
        <w:spacing w:after="0"/>
        <w:ind w:left="0"/>
        <w:jc w:val="both"/>
        <w:rPr>
          <w:rFonts w:ascii="Times New Roman" w:hAnsi="Times New Roman"/>
          <w:b/>
        </w:rPr>
      </w:pPr>
      <w:r>
        <w:rPr>
          <w:rFonts w:ascii="Times New Roman" w:hAnsi="Times New Roman"/>
          <w:b/>
        </w:rPr>
        <w:t xml:space="preserve">SARAN </w:t>
      </w:r>
    </w:p>
    <w:p w:rsidR="00D073BF" w:rsidRDefault="00D073BF">
      <w:pPr>
        <w:spacing w:after="0" w:line="240" w:lineRule="auto"/>
        <w:ind w:firstLine="720"/>
        <w:jc w:val="both"/>
        <w:rPr>
          <w:rFonts w:ascii="Times New Roman" w:hAnsi="Times New Roman"/>
        </w:rPr>
      </w:pPr>
      <w:r w:rsidRPr="00D073BF">
        <w:rPr>
          <w:rFonts w:ascii="Times New Roman" w:hAnsi="Times New Roman"/>
        </w:rPr>
        <w:t>Sikap konsumen terhadap helm NHK di Istana Helmet Bandung  masih dalam kategori baik, namun sebaiknya lebih meningkatkan dan memaksimalkan lagi hal-hal yang sudah baik dan yang kurang baik. Saran yang dapat diberikan, yaitu sebaiknya perusahaan pembuat helm NHK harus lebih memperhatikan sikap konsumen, karena sikap konsumen mempengaruhi keputusan pembelian apakah akan membeli ataupun tidak.</w:t>
      </w:r>
    </w:p>
    <w:p w:rsidR="00D073BF" w:rsidRPr="00D073BF" w:rsidRDefault="00D073BF" w:rsidP="00D073BF">
      <w:pPr>
        <w:spacing w:after="0" w:line="240" w:lineRule="auto"/>
        <w:ind w:firstLine="720"/>
        <w:jc w:val="both"/>
        <w:rPr>
          <w:rFonts w:ascii="Times New Roman" w:hAnsi="Times New Roman"/>
        </w:rPr>
      </w:pPr>
      <w:r w:rsidRPr="00D073BF">
        <w:rPr>
          <w:rFonts w:ascii="Times New Roman" w:hAnsi="Times New Roman"/>
        </w:rPr>
        <w:t xml:space="preserve">Keputusan Pembelian helm NHK di Isatana Helmet Bandung menunjukkan kategori yang kurang baik. Sebagian besar responden tidak berminat dalam melakukan keputusan pembelian helm NHK tersebut.. Saran untuk permasalahan ini adalah perusahaan pembuat helm NHK harus berinovasi dan menciptakan produk yang baik agar bisa bersaing seperti memperhatikan dari segi pembuatan desain yang lebih menarik, kenyamanan helm saat digunakan seperti busa yang empuk dan tebal, membuat toko resmi khusus helm NHK agar </w:t>
      </w:r>
      <w:r w:rsidRPr="00D073BF">
        <w:rPr>
          <w:rFonts w:ascii="Times New Roman" w:hAnsi="Times New Roman"/>
        </w:rPr>
        <w:lastRenderedPageBreak/>
        <w:t>konsumen mudah dalam melakukan pembelian dengan begitu konsumen akan tertarik untuk melakukan pembelian.</w:t>
      </w:r>
    </w:p>
    <w:p w:rsidR="002A58D1" w:rsidRPr="00D073BF" w:rsidRDefault="00D073BF" w:rsidP="00D073BF">
      <w:pPr>
        <w:spacing w:line="240" w:lineRule="auto"/>
        <w:ind w:firstLine="720"/>
        <w:jc w:val="both"/>
        <w:rPr>
          <w:rFonts w:ascii="Times New Roman" w:hAnsi="Times New Roman"/>
          <w:b/>
          <w:lang w:val="id-ID"/>
        </w:rPr>
      </w:pPr>
      <w:r w:rsidRPr="00D073BF">
        <w:rPr>
          <w:rFonts w:ascii="Times New Roman" w:hAnsi="Times New Roman"/>
        </w:rPr>
        <w:t>Perbaikan-perbaikan yang akan dilakukan harus direncanakan lebih baik lagi dan lebih berinovasi dari mulai, kualitas helm, model yang beragam, desain yang menarik sehingga dapat membentuk Sikap yang baik dari konsumen terhadap produk helm NHK. Selain itu akan mengakibat konsumen menyukai produk helm NHK, mempunyai keinginan untuk membeli, dan memilih produk helm NHK dibandingkan yang lainnya, dengan begitu keputusan pembelian helm NHK akan meningkat</w:t>
      </w:r>
      <w:r>
        <w:rPr>
          <w:rFonts w:ascii="Times New Roman" w:hAnsi="Times New Roman"/>
        </w:rPr>
        <w:t>.</w:t>
      </w:r>
    </w:p>
    <w:p w:rsidR="002A58D1" w:rsidRDefault="00DC399A" w:rsidP="00D073BF">
      <w:pPr>
        <w:jc w:val="center"/>
        <w:rPr>
          <w:rFonts w:ascii="Times New Roman" w:hAnsi="Times New Roman"/>
          <w:b/>
        </w:rPr>
      </w:pPr>
      <w:r>
        <w:rPr>
          <w:rFonts w:ascii="Times New Roman" w:hAnsi="Times New Roman"/>
          <w:b/>
        </w:rPr>
        <w:t>DAFTAR PUSTAKA</w:t>
      </w:r>
    </w:p>
    <w:p w:rsidR="00D073BF" w:rsidRPr="00D073BF" w:rsidRDefault="00D073BF" w:rsidP="00D073BF">
      <w:pPr>
        <w:spacing w:after="0" w:line="240" w:lineRule="auto"/>
        <w:ind w:left="720" w:hanging="720"/>
        <w:jc w:val="both"/>
        <w:rPr>
          <w:rFonts w:ascii="Times New Roman" w:hAnsi="Times New Roman" w:cs="Times New Roman"/>
        </w:rPr>
      </w:pPr>
      <w:r w:rsidRPr="00D073BF">
        <w:rPr>
          <w:rFonts w:ascii="Times New Roman" w:hAnsi="Times New Roman" w:cs="Times New Roman"/>
        </w:rPr>
        <w:t xml:space="preserve">Alma, B. (2014), </w:t>
      </w:r>
      <w:r w:rsidRPr="00D073BF">
        <w:rPr>
          <w:rFonts w:ascii="Times New Roman" w:hAnsi="Times New Roman" w:cs="Times New Roman"/>
          <w:i/>
        </w:rPr>
        <w:t>Manajemen Pemasaran dan Pemasaran Jasa</w:t>
      </w:r>
      <w:r w:rsidRPr="00D073BF">
        <w:rPr>
          <w:rFonts w:ascii="Times New Roman" w:hAnsi="Times New Roman" w:cs="Times New Roman"/>
        </w:rPr>
        <w:t>, Bandung: Alfabeta</w:t>
      </w:r>
    </w:p>
    <w:p w:rsidR="00D073BF" w:rsidRPr="00D073BF" w:rsidRDefault="00D073BF" w:rsidP="00D073BF">
      <w:pPr>
        <w:spacing w:after="0" w:line="240" w:lineRule="auto"/>
        <w:ind w:left="720" w:hanging="720"/>
        <w:jc w:val="both"/>
        <w:rPr>
          <w:rFonts w:ascii="Times New Roman" w:eastAsia="Times New Roman" w:hAnsi="Times New Roman" w:cs="Times New Roman"/>
        </w:rPr>
      </w:pPr>
    </w:p>
    <w:p w:rsidR="00D073BF" w:rsidRPr="00D073BF" w:rsidRDefault="00D073BF" w:rsidP="00D073BF">
      <w:pPr>
        <w:autoSpaceDE w:val="0"/>
        <w:autoSpaceDN w:val="0"/>
        <w:adjustRightInd w:val="0"/>
        <w:spacing w:after="0" w:line="240" w:lineRule="auto"/>
        <w:ind w:left="709" w:hanging="709"/>
        <w:jc w:val="both"/>
        <w:rPr>
          <w:rFonts w:ascii="Times New Roman" w:hAnsi="Times New Roman" w:cs="Times New Roman"/>
        </w:rPr>
      </w:pPr>
      <w:r w:rsidRPr="00D073BF">
        <w:rPr>
          <w:rFonts w:ascii="Times New Roman" w:eastAsia="Times New Roman" w:hAnsi="Times New Roman" w:cs="Times New Roman"/>
        </w:rPr>
        <w:t xml:space="preserve">Anic, D. I. (2010), </w:t>
      </w:r>
      <w:r w:rsidRPr="00D073BF">
        <w:rPr>
          <w:rFonts w:ascii="Times New Roman" w:hAnsi="Times New Roman" w:cs="Times New Roman"/>
          <w:i/>
        </w:rPr>
        <w:t>Attitudes and purchasing behavior of consumers in domestic and foreign food retailers in</w:t>
      </w:r>
      <w:r w:rsidRPr="00D073BF">
        <w:rPr>
          <w:rFonts w:ascii="Times New Roman" w:hAnsi="Times New Roman" w:cs="Times New Roman"/>
        </w:rPr>
        <w:t xml:space="preserve"> Croatia. Zb. rad. Ekon. fak. Rij. Vol, 28 sv.1: 113-133</w:t>
      </w:r>
    </w:p>
    <w:p w:rsidR="00D073BF" w:rsidRPr="00D073BF" w:rsidRDefault="00D073BF" w:rsidP="00D073BF">
      <w:pPr>
        <w:spacing w:after="0" w:line="240" w:lineRule="auto"/>
        <w:ind w:left="720" w:hanging="720"/>
        <w:jc w:val="both"/>
        <w:rPr>
          <w:rFonts w:ascii="Times New Roman" w:eastAsia="Times New Roman" w:hAnsi="Times New Roman" w:cs="Times New Roman"/>
        </w:rPr>
      </w:pPr>
    </w:p>
    <w:p w:rsidR="00D073BF" w:rsidRPr="00D073BF" w:rsidRDefault="00D073BF" w:rsidP="00D073BF">
      <w:pPr>
        <w:spacing w:after="0" w:line="240" w:lineRule="auto"/>
        <w:ind w:left="720" w:hanging="720"/>
        <w:jc w:val="both"/>
        <w:rPr>
          <w:rFonts w:ascii="Times New Roman" w:hAnsi="Times New Roman" w:cs="Times New Roman"/>
        </w:rPr>
      </w:pPr>
      <w:r w:rsidRPr="00D073BF">
        <w:rPr>
          <w:rFonts w:ascii="Times New Roman" w:hAnsi="Times New Roman" w:cs="Times New Roman"/>
        </w:rPr>
        <w:t xml:space="preserve">Ghozali, I. (2012), </w:t>
      </w:r>
      <w:r w:rsidRPr="00D073BF">
        <w:rPr>
          <w:rFonts w:ascii="Times New Roman" w:hAnsi="Times New Roman" w:cs="Times New Roman"/>
          <w:i/>
        </w:rPr>
        <w:t>Aplikasi Analisis Multivariate dengan Program SPSS</w:t>
      </w:r>
      <w:r w:rsidRPr="00D073BF">
        <w:rPr>
          <w:rFonts w:ascii="Times New Roman" w:hAnsi="Times New Roman" w:cs="Times New Roman"/>
        </w:rPr>
        <w:t>, Semarang: Badan Penerbit UNDIP.</w:t>
      </w:r>
    </w:p>
    <w:p w:rsidR="00D073BF" w:rsidRPr="00D073BF" w:rsidRDefault="00D073BF" w:rsidP="00D073BF">
      <w:pPr>
        <w:spacing w:after="0" w:line="240" w:lineRule="auto"/>
        <w:jc w:val="both"/>
        <w:rPr>
          <w:rFonts w:ascii="Times New Roman" w:eastAsia="Times New Roman" w:hAnsi="Times New Roman" w:cs="Times New Roman"/>
        </w:rPr>
      </w:pPr>
    </w:p>
    <w:p w:rsidR="00D073BF" w:rsidRPr="00D073BF" w:rsidRDefault="00D073BF" w:rsidP="00D073BF">
      <w:pPr>
        <w:spacing w:after="0" w:line="240" w:lineRule="auto"/>
        <w:ind w:left="720" w:hanging="720"/>
        <w:jc w:val="both"/>
        <w:rPr>
          <w:rFonts w:ascii="Times New Roman" w:eastAsia="Times New Roman" w:hAnsi="Times New Roman" w:cs="Times New Roman"/>
        </w:rPr>
      </w:pPr>
      <w:r w:rsidRPr="00D073BF">
        <w:rPr>
          <w:rFonts w:ascii="Times New Roman" w:eastAsia="Times New Roman" w:hAnsi="Times New Roman" w:cs="Times New Roman"/>
        </w:rPr>
        <w:t xml:space="preserve">Hasan, A. (2013), </w:t>
      </w:r>
      <w:r w:rsidRPr="00D073BF">
        <w:rPr>
          <w:rFonts w:ascii="Times New Roman" w:eastAsia="Times New Roman" w:hAnsi="Times New Roman" w:cs="Times New Roman"/>
          <w:i/>
        </w:rPr>
        <w:t>Marketing dan Kasus-Kasus Pilihan, Analisis Perilaku Konsumen</w:t>
      </w:r>
      <w:r w:rsidRPr="00D073BF">
        <w:rPr>
          <w:rFonts w:ascii="Times New Roman" w:eastAsia="Times New Roman" w:hAnsi="Times New Roman" w:cs="Times New Roman"/>
        </w:rPr>
        <w:t>. Cetakan Pertama CAPS : Yogyakarta</w:t>
      </w:r>
    </w:p>
    <w:p w:rsidR="00D073BF" w:rsidRPr="00D073BF" w:rsidRDefault="00D073BF" w:rsidP="00D073BF">
      <w:pPr>
        <w:spacing w:after="0" w:line="240" w:lineRule="auto"/>
        <w:ind w:left="720" w:hanging="720"/>
        <w:jc w:val="both"/>
        <w:rPr>
          <w:rFonts w:ascii="Times New Roman" w:eastAsia="Times New Roman" w:hAnsi="Times New Roman" w:cs="Times New Roman"/>
        </w:rPr>
      </w:pPr>
    </w:p>
    <w:p w:rsidR="00D073BF" w:rsidRPr="00D073BF" w:rsidRDefault="00D073BF" w:rsidP="00D073BF">
      <w:pPr>
        <w:spacing w:after="0" w:line="240" w:lineRule="auto"/>
        <w:ind w:left="720" w:hanging="720"/>
        <w:jc w:val="both"/>
        <w:rPr>
          <w:rFonts w:ascii="Times New Roman" w:eastAsia="Times New Roman" w:hAnsi="Times New Roman" w:cs="Times New Roman"/>
        </w:rPr>
      </w:pPr>
      <w:r w:rsidRPr="00D073BF">
        <w:rPr>
          <w:rFonts w:ascii="Times New Roman" w:eastAsia="Times New Roman" w:hAnsi="Times New Roman" w:cs="Times New Roman"/>
          <w:lang w:val="id-ID"/>
        </w:rPr>
        <w:t>Hersona, S., Muslihat, A., Setyawan, T. (2013)</w:t>
      </w:r>
      <w:r w:rsidRPr="00D073BF">
        <w:rPr>
          <w:rFonts w:ascii="Times New Roman" w:eastAsia="Times New Roman" w:hAnsi="Times New Roman" w:cs="Times New Roman"/>
        </w:rPr>
        <w:t>,</w:t>
      </w:r>
      <w:r w:rsidRPr="00D073BF">
        <w:rPr>
          <w:rFonts w:ascii="Times New Roman" w:eastAsia="Times New Roman" w:hAnsi="Times New Roman" w:cs="Times New Roman"/>
          <w:lang w:val="id-ID"/>
        </w:rPr>
        <w:t xml:space="preserve"> Analisis Pengaruh Bauran Promosi Terhadap Keputusan Pembelian di Lembaka Pendidikan Speaking Karawang. </w:t>
      </w:r>
      <w:r w:rsidRPr="00D073BF">
        <w:rPr>
          <w:rFonts w:ascii="Times New Roman" w:eastAsia="Times New Roman" w:hAnsi="Times New Roman" w:cs="Times New Roman"/>
          <w:i/>
          <w:lang w:val="id-ID"/>
        </w:rPr>
        <w:t>Jurnal Manajemen</w:t>
      </w:r>
      <w:r w:rsidRPr="00D073BF">
        <w:rPr>
          <w:rFonts w:ascii="Times New Roman" w:eastAsia="Times New Roman" w:hAnsi="Times New Roman" w:cs="Times New Roman"/>
          <w:lang w:val="id-ID"/>
        </w:rPr>
        <w:t>, 10(3): 1149-1159.</w:t>
      </w:r>
    </w:p>
    <w:p w:rsidR="00D073BF" w:rsidRPr="00D073BF" w:rsidRDefault="00D073BF" w:rsidP="00D073BF">
      <w:pPr>
        <w:spacing w:after="0" w:line="240" w:lineRule="auto"/>
        <w:ind w:left="720" w:hanging="720"/>
        <w:jc w:val="both"/>
        <w:rPr>
          <w:rFonts w:ascii="Times New Roman" w:eastAsia="Times New Roman" w:hAnsi="Times New Roman" w:cs="Times New Roman"/>
        </w:rPr>
      </w:pPr>
    </w:p>
    <w:p w:rsidR="00D073BF" w:rsidRPr="00D073BF" w:rsidRDefault="00D073BF" w:rsidP="00D073BF">
      <w:pPr>
        <w:spacing w:after="0" w:line="240" w:lineRule="auto"/>
        <w:ind w:left="720" w:hanging="720"/>
        <w:jc w:val="both"/>
        <w:rPr>
          <w:rFonts w:ascii="Times New Roman" w:hAnsi="Times New Roman" w:cs="Times New Roman"/>
        </w:rPr>
      </w:pPr>
      <w:hyperlink r:id="rId12" w:history="1">
        <w:r w:rsidRPr="00D073BF">
          <w:rPr>
            <w:rStyle w:val="Hyperlink"/>
            <w:rFonts w:ascii="Times New Roman" w:hAnsi="Times New Roman" w:cs="Times New Roman"/>
            <w:color w:val="auto"/>
          </w:rPr>
          <w:t>http://www.topbrand-award.com/</w:t>
        </w:r>
      </w:hyperlink>
      <w:r w:rsidRPr="00D073BF">
        <w:rPr>
          <w:rStyle w:val="HTMLCite"/>
          <w:rFonts w:ascii="Times New Roman" w:hAnsi="Times New Roman" w:cs="Times New Roman"/>
        </w:rPr>
        <w:t xml:space="preserve"> </w:t>
      </w:r>
      <w:r w:rsidRPr="00D073BF">
        <w:rPr>
          <w:rFonts w:ascii="Times New Roman" w:hAnsi="Times New Roman" w:cs="Times New Roman"/>
        </w:rPr>
        <w:t>Diunduh pada tanggal 15 Maret 2018 Pukul 15.00 WIB</w:t>
      </w:r>
    </w:p>
    <w:p w:rsidR="00D073BF" w:rsidRPr="00D073BF" w:rsidRDefault="00D073BF" w:rsidP="00D073BF">
      <w:pPr>
        <w:spacing w:after="0" w:line="240" w:lineRule="auto"/>
        <w:ind w:left="720" w:hanging="720"/>
        <w:jc w:val="both"/>
        <w:rPr>
          <w:rFonts w:ascii="Times New Roman" w:hAnsi="Times New Roman" w:cs="Times New Roman"/>
        </w:rPr>
      </w:pPr>
    </w:p>
    <w:p w:rsidR="00D073BF" w:rsidRPr="00D073BF" w:rsidRDefault="00D073BF" w:rsidP="00D073BF">
      <w:pPr>
        <w:spacing w:after="0" w:line="240" w:lineRule="auto"/>
        <w:ind w:left="709" w:hanging="709"/>
        <w:jc w:val="both"/>
        <w:rPr>
          <w:rFonts w:ascii="Times New Roman" w:hAnsi="Times New Roman" w:cs="Times New Roman"/>
        </w:rPr>
      </w:pPr>
      <w:hyperlink r:id="rId13" w:history="1">
        <w:r w:rsidRPr="00D073BF">
          <w:rPr>
            <w:rStyle w:val="Hyperlink"/>
            <w:rFonts w:ascii="Times New Roman" w:hAnsi="Times New Roman" w:cs="Times New Roman"/>
            <w:color w:val="auto"/>
          </w:rPr>
          <w:t>http://www.topbrand-award.com/faq</w:t>
        </w:r>
      </w:hyperlink>
      <w:r w:rsidRPr="00D073BF">
        <w:rPr>
          <w:rFonts w:ascii="Times New Roman" w:hAnsi="Times New Roman" w:cs="Times New Roman"/>
        </w:rPr>
        <w:t xml:space="preserve"> diunduh pada tanggal 16 Agustus 2018 Pukul 13.00</w:t>
      </w:r>
    </w:p>
    <w:p w:rsidR="00D073BF" w:rsidRPr="00D073BF" w:rsidRDefault="00D073BF" w:rsidP="00D073BF">
      <w:pPr>
        <w:spacing w:after="0" w:line="240" w:lineRule="auto"/>
        <w:ind w:left="709" w:hanging="709"/>
        <w:jc w:val="both"/>
        <w:rPr>
          <w:rFonts w:ascii="Times New Roman" w:hAnsi="Times New Roman" w:cs="Times New Roman"/>
        </w:rPr>
      </w:pPr>
    </w:p>
    <w:p w:rsidR="00D073BF" w:rsidRPr="00D073BF" w:rsidRDefault="00D073BF" w:rsidP="00D073BF">
      <w:pPr>
        <w:spacing w:after="0" w:line="240" w:lineRule="auto"/>
        <w:ind w:left="720" w:hanging="720"/>
        <w:jc w:val="both"/>
        <w:rPr>
          <w:rFonts w:ascii="Times New Roman" w:hAnsi="Times New Roman" w:cs="Times New Roman"/>
          <w:lang w:val="id-ID"/>
        </w:rPr>
      </w:pPr>
      <w:r w:rsidRPr="00D073BF">
        <w:rPr>
          <w:rFonts w:ascii="Times New Roman" w:hAnsi="Times New Roman" w:cs="Times New Roman"/>
        </w:rPr>
        <w:t>Kotler, P. dan Armstrong, G. (201</w:t>
      </w:r>
      <w:r w:rsidRPr="00D073BF">
        <w:rPr>
          <w:rFonts w:ascii="Times New Roman" w:hAnsi="Times New Roman" w:cs="Times New Roman"/>
          <w:lang w:val="id-ID"/>
        </w:rPr>
        <w:t>2</w:t>
      </w:r>
      <w:r w:rsidRPr="00D073BF">
        <w:rPr>
          <w:rFonts w:ascii="Times New Roman" w:hAnsi="Times New Roman" w:cs="Times New Roman"/>
        </w:rPr>
        <w:t xml:space="preserve">), </w:t>
      </w:r>
      <w:r w:rsidRPr="00D073BF">
        <w:rPr>
          <w:rFonts w:ascii="Times New Roman" w:hAnsi="Times New Roman" w:cs="Times New Roman"/>
          <w:i/>
        </w:rPr>
        <w:t xml:space="preserve">Principle of Marketing, </w:t>
      </w:r>
      <m:oMath>
        <m:sSup>
          <m:sSupPr>
            <m:ctrlPr>
              <w:rPr>
                <w:rFonts w:ascii="Cambria Math" w:hAnsi="Cambria Math" w:cs="Times New Roman"/>
                <w:i/>
              </w:rPr>
            </m:ctrlPr>
          </m:sSupPr>
          <m:e>
            <m:r>
              <w:rPr>
                <w:rFonts w:ascii="Cambria Math" w:hAnsi="Cambria Math" w:cs="Times New Roman"/>
              </w:rPr>
              <m:t>13</m:t>
            </m:r>
          </m:e>
          <m:sup>
            <m:r>
              <w:rPr>
                <w:rFonts w:ascii="Cambria Math" w:hAnsi="Cambria Math" w:cs="Times New Roman"/>
              </w:rPr>
              <m:t>th</m:t>
            </m:r>
          </m:sup>
        </m:sSup>
      </m:oMath>
      <w:r w:rsidRPr="00D073BF">
        <w:rPr>
          <w:rFonts w:ascii="Times New Roman" w:eastAsiaTheme="minorEastAsia" w:hAnsi="Times New Roman" w:cs="Times New Roman"/>
          <w:i/>
        </w:rPr>
        <w:t xml:space="preserve"> Edition,</w:t>
      </w:r>
      <w:r w:rsidRPr="00D073BF">
        <w:rPr>
          <w:rFonts w:ascii="Times New Roman" w:hAnsi="Times New Roman" w:cs="Times New Roman"/>
        </w:rPr>
        <w:t xml:space="preserve"> </w:t>
      </w:r>
      <w:r w:rsidRPr="00D073BF">
        <w:rPr>
          <w:rFonts w:ascii="Times New Roman" w:eastAsiaTheme="minorEastAsia" w:hAnsi="Times New Roman" w:cs="Times New Roman"/>
          <w:lang w:val="id-ID"/>
        </w:rPr>
        <w:t>United States of America: Pearson</w:t>
      </w:r>
    </w:p>
    <w:p w:rsidR="00D073BF" w:rsidRPr="00D073BF" w:rsidRDefault="00D073BF" w:rsidP="00D073BF">
      <w:pPr>
        <w:spacing w:after="0" w:line="240" w:lineRule="auto"/>
        <w:jc w:val="both"/>
        <w:rPr>
          <w:rFonts w:ascii="Times New Roman" w:eastAsia="Times New Roman" w:hAnsi="Times New Roman" w:cs="Times New Roman"/>
          <w:lang w:val="id-ID"/>
        </w:rPr>
      </w:pPr>
    </w:p>
    <w:p w:rsidR="00D073BF" w:rsidRPr="00D073BF" w:rsidRDefault="00D073BF" w:rsidP="00D073BF">
      <w:pPr>
        <w:spacing w:after="0" w:line="240" w:lineRule="auto"/>
        <w:ind w:left="720" w:hanging="720"/>
        <w:jc w:val="both"/>
        <w:rPr>
          <w:rFonts w:ascii="Times New Roman" w:hAnsi="Times New Roman" w:cs="Times New Roman"/>
        </w:rPr>
      </w:pPr>
      <w:r w:rsidRPr="00D073BF">
        <w:rPr>
          <w:rFonts w:ascii="Times New Roman" w:hAnsi="Times New Roman" w:cs="Times New Roman"/>
        </w:rPr>
        <w:t xml:space="preserve">Kotler, P. dan Armstrong, G. (2014), </w:t>
      </w:r>
      <w:r w:rsidRPr="00D073BF">
        <w:rPr>
          <w:rFonts w:ascii="Times New Roman" w:hAnsi="Times New Roman" w:cs="Times New Roman"/>
          <w:i/>
        </w:rPr>
        <w:t xml:space="preserve">Principle of Marketing, </w:t>
      </w:r>
      <m:oMath>
        <m:sSup>
          <m:sSupPr>
            <m:ctrlPr>
              <w:rPr>
                <w:rFonts w:ascii="Cambria Math" w:hAnsi="Cambria Math" w:cs="Times New Roman"/>
                <w:i/>
              </w:rPr>
            </m:ctrlPr>
          </m:sSupPr>
          <m:e>
            <m:r>
              <w:rPr>
                <w:rFonts w:ascii="Cambria Math" w:hAnsi="Cambria Math" w:cs="Times New Roman"/>
              </w:rPr>
              <m:t>15</m:t>
            </m:r>
          </m:e>
          <m:sup>
            <m:r>
              <w:rPr>
                <w:rFonts w:ascii="Cambria Math" w:hAnsi="Cambria Math" w:cs="Times New Roman"/>
              </w:rPr>
              <m:t>th</m:t>
            </m:r>
          </m:sup>
        </m:sSup>
      </m:oMath>
      <w:r w:rsidRPr="00D073BF">
        <w:rPr>
          <w:rFonts w:ascii="Times New Roman" w:eastAsiaTheme="minorEastAsia" w:hAnsi="Times New Roman" w:cs="Times New Roman"/>
          <w:i/>
        </w:rPr>
        <w:t xml:space="preserve"> Edition,</w:t>
      </w:r>
      <w:r w:rsidRPr="00D073BF">
        <w:rPr>
          <w:rFonts w:ascii="Times New Roman" w:hAnsi="Times New Roman" w:cs="Times New Roman"/>
        </w:rPr>
        <w:t xml:space="preserve"> </w:t>
      </w:r>
      <w:r w:rsidRPr="00D073BF">
        <w:rPr>
          <w:rFonts w:ascii="Times New Roman" w:eastAsiaTheme="minorEastAsia" w:hAnsi="Times New Roman" w:cs="Times New Roman"/>
        </w:rPr>
        <w:t>Pearson Education, Inc.</w:t>
      </w:r>
    </w:p>
    <w:p w:rsidR="00D073BF" w:rsidRPr="00D073BF" w:rsidRDefault="00D073BF" w:rsidP="00D073BF">
      <w:pPr>
        <w:spacing w:after="0" w:line="240" w:lineRule="auto"/>
        <w:ind w:left="720" w:hanging="720"/>
        <w:jc w:val="both"/>
        <w:rPr>
          <w:rFonts w:ascii="Times New Roman" w:eastAsia="Times New Roman" w:hAnsi="Times New Roman" w:cs="Times New Roman"/>
          <w:lang w:val="id-ID"/>
        </w:rPr>
      </w:pPr>
    </w:p>
    <w:p w:rsidR="00D073BF" w:rsidRPr="00D073BF" w:rsidRDefault="00D073BF" w:rsidP="00D073BF">
      <w:pPr>
        <w:spacing w:after="0" w:line="240" w:lineRule="auto"/>
        <w:ind w:left="720" w:hanging="720"/>
        <w:jc w:val="both"/>
        <w:rPr>
          <w:rFonts w:ascii="Times New Roman" w:eastAsia="Times New Roman" w:hAnsi="Times New Roman" w:cs="Times New Roman"/>
          <w:lang w:val="id-ID"/>
        </w:rPr>
      </w:pPr>
      <w:r w:rsidRPr="00D073BF">
        <w:rPr>
          <w:rFonts w:ascii="Times New Roman" w:eastAsia="Times New Roman" w:hAnsi="Times New Roman" w:cs="Times New Roman"/>
          <w:lang w:val="id-ID"/>
        </w:rPr>
        <w:t xml:space="preserve">Kotler, P dan Keller, K. L. (2012), </w:t>
      </w:r>
      <w:r w:rsidRPr="00D073BF">
        <w:rPr>
          <w:rFonts w:ascii="Times New Roman" w:eastAsia="Times New Roman" w:hAnsi="Times New Roman" w:cs="Times New Roman"/>
          <w:i/>
          <w:lang w:val="id-ID"/>
        </w:rPr>
        <w:t>Manajemen Pemasaran</w:t>
      </w:r>
      <w:r w:rsidRPr="00D073BF">
        <w:rPr>
          <w:rFonts w:ascii="Times New Roman" w:eastAsia="Times New Roman" w:hAnsi="Times New Roman" w:cs="Times New Roman"/>
          <w:lang w:val="id-ID"/>
        </w:rPr>
        <w:t>, Edisi 13, Jilid 2. Jakarta: PT.Gelora Aksara Pratama</w:t>
      </w:r>
    </w:p>
    <w:p w:rsidR="00D073BF" w:rsidRPr="00D073BF" w:rsidRDefault="00D073BF" w:rsidP="00D073BF">
      <w:pPr>
        <w:spacing w:after="0" w:line="240" w:lineRule="auto"/>
        <w:ind w:left="720" w:hanging="720"/>
        <w:jc w:val="both"/>
        <w:rPr>
          <w:rFonts w:ascii="Times New Roman" w:eastAsia="Times New Roman" w:hAnsi="Times New Roman" w:cs="Times New Roman"/>
          <w:lang w:val="id-ID"/>
        </w:rPr>
      </w:pPr>
    </w:p>
    <w:p w:rsidR="00D073BF" w:rsidRPr="00D073BF" w:rsidRDefault="00D073BF" w:rsidP="00D073BF">
      <w:pPr>
        <w:spacing w:after="0" w:line="240" w:lineRule="auto"/>
        <w:ind w:left="720" w:hanging="720"/>
        <w:jc w:val="both"/>
        <w:rPr>
          <w:rFonts w:ascii="Times New Roman" w:eastAsiaTheme="minorEastAsia" w:hAnsi="Times New Roman" w:cs="Times New Roman"/>
        </w:rPr>
      </w:pPr>
      <w:r w:rsidRPr="00D073BF">
        <w:rPr>
          <w:rFonts w:ascii="Times New Roman" w:hAnsi="Times New Roman" w:cs="Times New Roman"/>
        </w:rPr>
        <w:t xml:space="preserve">Kotler, P. dan Keller, K. (2016), </w:t>
      </w:r>
      <w:r w:rsidRPr="00D073BF">
        <w:rPr>
          <w:rFonts w:ascii="Times New Roman" w:hAnsi="Times New Roman" w:cs="Times New Roman"/>
          <w:i/>
        </w:rPr>
        <w:t xml:space="preserve">Marketing Management </w:t>
      </w:r>
      <m:oMath>
        <m:sSup>
          <m:sSupPr>
            <m:ctrlPr>
              <w:rPr>
                <w:rFonts w:ascii="Cambria Math" w:hAnsi="Cambria Math" w:cs="Times New Roman"/>
                <w:i/>
              </w:rPr>
            </m:ctrlPr>
          </m:sSupPr>
          <m:e>
            <m:r>
              <w:rPr>
                <w:rFonts w:ascii="Cambria Math" w:hAnsi="Cambria Math" w:cs="Times New Roman"/>
              </w:rPr>
              <m:t>15</m:t>
            </m:r>
          </m:e>
          <m:sup>
            <m:r>
              <w:rPr>
                <w:rFonts w:ascii="Cambria Math" w:hAnsi="Cambria Math" w:cs="Times New Roman"/>
              </w:rPr>
              <m:t>th</m:t>
            </m:r>
          </m:sup>
        </m:sSup>
      </m:oMath>
      <w:r w:rsidRPr="00D073BF">
        <w:rPr>
          <w:rFonts w:ascii="Times New Roman" w:eastAsiaTheme="minorEastAsia" w:hAnsi="Times New Roman" w:cs="Times New Roman"/>
          <w:i/>
        </w:rPr>
        <w:t xml:space="preserve"> Edition</w:t>
      </w:r>
      <w:r w:rsidRPr="00D073BF">
        <w:rPr>
          <w:rFonts w:ascii="Times New Roman" w:eastAsiaTheme="minorEastAsia" w:hAnsi="Times New Roman" w:cs="Times New Roman"/>
        </w:rPr>
        <w:t>, Pearson Education, Inc.</w:t>
      </w:r>
    </w:p>
    <w:p w:rsidR="00D073BF" w:rsidRPr="00D073BF" w:rsidRDefault="00D073BF" w:rsidP="00D073BF">
      <w:pPr>
        <w:spacing w:after="0" w:line="240" w:lineRule="auto"/>
        <w:ind w:left="720" w:hanging="720"/>
        <w:jc w:val="both"/>
        <w:rPr>
          <w:rFonts w:ascii="Times New Roman" w:eastAsiaTheme="minorEastAsia" w:hAnsi="Times New Roman" w:cs="Times New Roman"/>
        </w:rPr>
      </w:pPr>
    </w:p>
    <w:p w:rsidR="00D073BF" w:rsidRPr="00D073BF" w:rsidRDefault="00D073BF" w:rsidP="00D073BF">
      <w:pPr>
        <w:spacing w:after="0" w:line="240" w:lineRule="auto"/>
        <w:ind w:left="720" w:hanging="720"/>
        <w:jc w:val="both"/>
        <w:rPr>
          <w:rFonts w:ascii="Times New Roman" w:hAnsi="Times New Roman" w:cs="Times New Roman"/>
        </w:rPr>
      </w:pPr>
      <w:r w:rsidRPr="00D073BF">
        <w:rPr>
          <w:rFonts w:ascii="Times New Roman" w:eastAsiaTheme="minorEastAsia" w:hAnsi="Times New Roman" w:cs="Times New Roman"/>
        </w:rPr>
        <w:t xml:space="preserve">Lendo, R. R. (2013), </w:t>
      </w:r>
      <w:r w:rsidRPr="00D073BF">
        <w:rPr>
          <w:rFonts w:ascii="Times New Roman" w:hAnsi="Times New Roman" w:cs="Times New Roman"/>
        </w:rPr>
        <w:t>The Influence of Motivation and Consumer Attitude on Online Shop Purchase Decision</w:t>
      </w:r>
      <w:r w:rsidRPr="00D073BF">
        <w:rPr>
          <w:rFonts w:ascii="Times New Roman" w:hAnsi="Times New Roman" w:cs="Times New Roman"/>
          <w:i/>
        </w:rPr>
        <w:t>, Jurnal EMBA</w:t>
      </w:r>
      <w:r w:rsidRPr="00D073BF">
        <w:rPr>
          <w:rFonts w:ascii="Times New Roman" w:hAnsi="Times New Roman" w:cs="Times New Roman"/>
        </w:rPr>
        <w:t>, Vol.1, No.4 , Desember, Hal. 2245-2252</w:t>
      </w:r>
    </w:p>
    <w:p w:rsidR="00D073BF" w:rsidRPr="00D073BF" w:rsidRDefault="00D073BF" w:rsidP="00D073BF">
      <w:pPr>
        <w:spacing w:after="0" w:line="240" w:lineRule="auto"/>
        <w:ind w:left="720" w:hanging="720"/>
        <w:jc w:val="both"/>
        <w:rPr>
          <w:rFonts w:ascii="Times New Roman" w:hAnsi="Times New Roman" w:cs="Times New Roman"/>
        </w:rPr>
      </w:pPr>
    </w:p>
    <w:p w:rsidR="00D073BF" w:rsidRPr="00D073BF" w:rsidRDefault="00D073BF" w:rsidP="00D073BF">
      <w:pPr>
        <w:pStyle w:val="Default"/>
        <w:ind w:left="709" w:hanging="709"/>
        <w:jc w:val="both"/>
        <w:rPr>
          <w:sz w:val="22"/>
          <w:szCs w:val="22"/>
        </w:rPr>
      </w:pPr>
      <w:r w:rsidRPr="00D073BF">
        <w:rPr>
          <w:sz w:val="22"/>
          <w:szCs w:val="22"/>
        </w:rPr>
        <w:t xml:space="preserve">Miauw, K. Y. H. (2016),  </w:t>
      </w:r>
      <w:r w:rsidRPr="00D073BF">
        <w:rPr>
          <w:bCs/>
          <w:sz w:val="22"/>
          <w:szCs w:val="22"/>
        </w:rPr>
        <w:t xml:space="preserve">Motivasi Konsumen dan Sikap Konsumen Terhadap Keputusan Pembelian di </w:t>
      </w:r>
      <w:r w:rsidRPr="00D073BF">
        <w:rPr>
          <w:bCs/>
          <w:iCs/>
          <w:sz w:val="22"/>
          <w:szCs w:val="22"/>
        </w:rPr>
        <w:t>WILD</w:t>
      </w:r>
      <w:r w:rsidRPr="00D073BF">
        <w:rPr>
          <w:bCs/>
          <w:i/>
          <w:iCs/>
          <w:sz w:val="22"/>
          <w:szCs w:val="22"/>
        </w:rPr>
        <w:t>, Jurnal Manajemen dan Start-Up Bisnis</w:t>
      </w:r>
      <w:r w:rsidRPr="00D073BF">
        <w:rPr>
          <w:bCs/>
          <w:iCs/>
          <w:sz w:val="22"/>
          <w:szCs w:val="22"/>
        </w:rPr>
        <w:t>, Volume 1, Nomor 5, Desember</w:t>
      </w:r>
    </w:p>
    <w:p w:rsidR="00D073BF" w:rsidRPr="00D073BF" w:rsidRDefault="00D073BF" w:rsidP="00D073BF">
      <w:pPr>
        <w:spacing w:after="0" w:line="240" w:lineRule="auto"/>
        <w:ind w:left="720" w:hanging="720"/>
        <w:jc w:val="both"/>
        <w:rPr>
          <w:rFonts w:ascii="Times New Roman" w:hAnsi="Times New Roman" w:cs="Times New Roman"/>
        </w:rPr>
      </w:pPr>
    </w:p>
    <w:p w:rsidR="00D073BF" w:rsidRPr="00D073BF" w:rsidRDefault="00D073BF" w:rsidP="00D073BF">
      <w:pPr>
        <w:spacing w:after="0" w:line="240" w:lineRule="auto"/>
        <w:ind w:left="720" w:hanging="720"/>
        <w:jc w:val="both"/>
        <w:rPr>
          <w:rFonts w:ascii="Times New Roman" w:hAnsi="Times New Roman" w:cs="Times New Roman"/>
        </w:rPr>
      </w:pPr>
      <w:r w:rsidRPr="00D073BF">
        <w:rPr>
          <w:rFonts w:ascii="Times New Roman" w:hAnsi="Times New Roman" w:cs="Times New Roman"/>
        </w:rPr>
        <w:t xml:space="preserve">Muhidin, A. S. (2011), </w:t>
      </w:r>
      <w:r w:rsidRPr="00D073BF">
        <w:rPr>
          <w:rFonts w:ascii="Times New Roman" w:hAnsi="Times New Roman" w:cs="Times New Roman"/>
          <w:i/>
        </w:rPr>
        <w:t>Dasar-Dasar Metode Strategi untuk Penelitian</w:t>
      </w:r>
      <w:r w:rsidRPr="00D073BF">
        <w:rPr>
          <w:rFonts w:ascii="Times New Roman" w:hAnsi="Times New Roman" w:cs="Times New Roman"/>
        </w:rPr>
        <w:t>, Bandung: Pustaka Setia.</w:t>
      </w:r>
    </w:p>
    <w:p w:rsidR="00D073BF" w:rsidRPr="00D073BF" w:rsidRDefault="00D073BF" w:rsidP="00D073BF">
      <w:pPr>
        <w:spacing w:after="0" w:line="240" w:lineRule="auto"/>
        <w:ind w:left="720" w:hanging="720"/>
        <w:jc w:val="both"/>
        <w:rPr>
          <w:rFonts w:ascii="Times New Roman" w:hAnsi="Times New Roman" w:cs="Times New Roman"/>
        </w:rPr>
      </w:pPr>
    </w:p>
    <w:p w:rsidR="00D073BF" w:rsidRPr="00D073BF" w:rsidRDefault="00D073BF" w:rsidP="00D073BF">
      <w:pPr>
        <w:spacing w:after="0" w:line="240" w:lineRule="auto"/>
        <w:ind w:left="709" w:hanging="709"/>
        <w:jc w:val="both"/>
        <w:rPr>
          <w:rFonts w:ascii="Times New Roman" w:eastAsia="Times New Roman" w:hAnsi="Times New Roman" w:cs="Times New Roman"/>
        </w:rPr>
      </w:pPr>
      <w:r w:rsidRPr="00D073BF">
        <w:rPr>
          <w:rFonts w:ascii="Times New Roman" w:eastAsia="Times New Roman" w:hAnsi="Times New Roman" w:cs="Times New Roman"/>
        </w:rPr>
        <w:t>Peter, Paul, J., Olson Jerry C. (2013)</w:t>
      </w:r>
      <w:r w:rsidRPr="00D073BF">
        <w:rPr>
          <w:rFonts w:ascii="Times New Roman" w:eastAsia="Times New Roman" w:hAnsi="Times New Roman" w:cs="Times New Roman"/>
          <w:i/>
        </w:rPr>
        <w:t>. Perilaku Konsumen dan Strategi Pemasaran</w:t>
      </w:r>
      <w:r w:rsidRPr="00D073BF">
        <w:rPr>
          <w:rFonts w:ascii="Times New Roman" w:eastAsia="Times New Roman" w:hAnsi="Times New Roman" w:cs="Times New Roman"/>
        </w:rPr>
        <w:t>, Edisi 9. Jakarta : Salemba Empat.</w:t>
      </w:r>
    </w:p>
    <w:p w:rsidR="00D073BF" w:rsidRPr="00D073BF" w:rsidRDefault="00D073BF" w:rsidP="00D073BF">
      <w:pPr>
        <w:spacing w:after="0" w:line="240" w:lineRule="auto"/>
        <w:ind w:left="709" w:hanging="709"/>
        <w:jc w:val="both"/>
        <w:rPr>
          <w:rFonts w:ascii="Times New Roman" w:eastAsia="Times New Roman" w:hAnsi="Times New Roman" w:cs="Times New Roman"/>
          <w:lang w:val="id-ID"/>
        </w:rPr>
      </w:pPr>
    </w:p>
    <w:p w:rsidR="00D073BF" w:rsidRPr="00D073BF" w:rsidRDefault="00D073BF" w:rsidP="00D073BF">
      <w:pPr>
        <w:spacing w:after="0" w:line="240" w:lineRule="auto"/>
        <w:ind w:left="709" w:hanging="709"/>
        <w:jc w:val="both"/>
        <w:rPr>
          <w:rFonts w:ascii="Times New Roman" w:hAnsi="Times New Roman" w:cs="Times New Roman"/>
        </w:rPr>
      </w:pPr>
      <w:r w:rsidRPr="00D073BF">
        <w:rPr>
          <w:rFonts w:ascii="Times New Roman" w:hAnsi="Times New Roman" w:cs="Times New Roman"/>
        </w:rPr>
        <w:lastRenderedPageBreak/>
        <w:t xml:space="preserve">Ruyatnasih, H.Y., Hasbullah, R., Diana. (2013). Pengaruh Perilaku Konsumen Terhadap Keputusan Pembelian Sepeda Motor Honda Beat (Studi Kasus pada Mahasiswa Unsika). </w:t>
      </w:r>
      <w:r w:rsidRPr="00D073BF">
        <w:rPr>
          <w:rFonts w:ascii="Times New Roman" w:hAnsi="Times New Roman" w:cs="Times New Roman"/>
          <w:i/>
          <w:iCs/>
        </w:rPr>
        <w:t>Jurnal Manajemen</w:t>
      </w:r>
      <w:r w:rsidRPr="00D073BF">
        <w:rPr>
          <w:rFonts w:ascii="Times New Roman" w:hAnsi="Times New Roman" w:cs="Times New Roman"/>
        </w:rPr>
        <w:t xml:space="preserve">, 10(3): 1094-1105. </w:t>
      </w:r>
    </w:p>
    <w:p w:rsidR="00D073BF" w:rsidRPr="00D073BF" w:rsidRDefault="00D073BF" w:rsidP="00D073BF">
      <w:pPr>
        <w:spacing w:after="0" w:line="240" w:lineRule="auto"/>
        <w:ind w:left="709" w:hanging="709"/>
        <w:jc w:val="both"/>
        <w:rPr>
          <w:rFonts w:ascii="Times New Roman" w:hAnsi="Times New Roman" w:cs="Times New Roman"/>
        </w:rPr>
      </w:pPr>
    </w:p>
    <w:p w:rsidR="00D073BF" w:rsidRPr="00D073BF" w:rsidRDefault="00D073BF" w:rsidP="00D073BF">
      <w:pPr>
        <w:spacing w:after="0" w:line="240" w:lineRule="auto"/>
        <w:ind w:left="709" w:hanging="709"/>
        <w:jc w:val="both"/>
        <w:rPr>
          <w:rFonts w:ascii="Times New Roman" w:eastAsia="Times New Roman" w:hAnsi="Times New Roman" w:cs="Times New Roman"/>
        </w:rPr>
      </w:pPr>
      <w:r w:rsidRPr="00D073BF">
        <w:rPr>
          <w:rFonts w:ascii="Times New Roman" w:eastAsia="Times New Roman" w:hAnsi="Times New Roman" w:cs="Times New Roman"/>
        </w:rPr>
        <w:t xml:space="preserve">Sangadji dan Sopiah, (2013), </w:t>
      </w:r>
      <w:r w:rsidRPr="00D073BF">
        <w:rPr>
          <w:rFonts w:ascii="Times New Roman" w:eastAsia="Times New Roman" w:hAnsi="Times New Roman" w:cs="Times New Roman"/>
          <w:i/>
        </w:rPr>
        <w:t>Perilaku Konsumen Pendektan Praktis</w:t>
      </w:r>
      <w:r w:rsidRPr="00D073BF">
        <w:rPr>
          <w:rFonts w:ascii="Times New Roman" w:eastAsia="Times New Roman" w:hAnsi="Times New Roman" w:cs="Times New Roman"/>
        </w:rPr>
        <w:t>. Yogyakarta : Penerbit Andi.</w:t>
      </w:r>
    </w:p>
    <w:p w:rsidR="00D073BF" w:rsidRPr="00D073BF" w:rsidRDefault="00D073BF" w:rsidP="00D073BF">
      <w:pPr>
        <w:spacing w:after="0" w:line="240" w:lineRule="auto"/>
        <w:ind w:left="709" w:hanging="709"/>
        <w:jc w:val="both"/>
        <w:rPr>
          <w:rFonts w:ascii="Times New Roman" w:eastAsia="Times New Roman" w:hAnsi="Times New Roman" w:cs="Times New Roman"/>
        </w:rPr>
      </w:pPr>
    </w:p>
    <w:p w:rsidR="00D073BF" w:rsidRPr="00D073BF" w:rsidRDefault="00D073BF" w:rsidP="00D073BF">
      <w:pPr>
        <w:spacing w:after="0" w:line="240" w:lineRule="auto"/>
        <w:ind w:left="709" w:hanging="709"/>
        <w:jc w:val="both"/>
        <w:rPr>
          <w:rFonts w:ascii="Times New Roman" w:hAnsi="Times New Roman" w:cs="Times New Roman"/>
        </w:rPr>
      </w:pPr>
      <w:r w:rsidRPr="00D073BF">
        <w:rPr>
          <w:rFonts w:ascii="Times New Roman" w:hAnsi="Times New Roman" w:cs="Times New Roman"/>
        </w:rPr>
        <w:t xml:space="preserve">Santoso, D. T. T., Purwanti, E. (2013). Pengaruh Faktor Budaya, Faktor Sosial, Faktor Pribadi, dan Faktor Psikologis Terhadap Keputusan Pembelian Konsumen dalam Memilih Produk Operator Seluler Indosat-M3 di Kecamatan Pringapus Kab. Semarang. </w:t>
      </w:r>
      <w:r w:rsidRPr="00D073BF">
        <w:rPr>
          <w:rFonts w:ascii="Times New Roman" w:hAnsi="Times New Roman" w:cs="Times New Roman"/>
          <w:i/>
          <w:iCs/>
        </w:rPr>
        <w:t>Among Makarti</w:t>
      </w:r>
      <w:r w:rsidRPr="00D073BF">
        <w:rPr>
          <w:rFonts w:ascii="Times New Roman" w:hAnsi="Times New Roman" w:cs="Times New Roman"/>
        </w:rPr>
        <w:t>, 6(12): 112-129.</w:t>
      </w:r>
    </w:p>
    <w:p w:rsidR="00D073BF" w:rsidRPr="00D073BF" w:rsidRDefault="00D073BF" w:rsidP="00D073BF">
      <w:pPr>
        <w:spacing w:after="0" w:line="240" w:lineRule="auto"/>
        <w:ind w:left="709" w:hanging="709"/>
        <w:jc w:val="both"/>
        <w:rPr>
          <w:rFonts w:ascii="Times New Roman" w:hAnsi="Times New Roman" w:cs="Times New Roman"/>
        </w:rPr>
      </w:pPr>
    </w:p>
    <w:p w:rsidR="00D073BF" w:rsidRPr="00D073BF" w:rsidRDefault="00D073BF" w:rsidP="00D073BF">
      <w:pPr>
        <w:spacing w:after="0" w:line="240" w:lineRule="auto"/>
        <w:ind w:left="709" w:hanging="709"/>
        <w:jc w:val="both"/>
        <w:rPr>
          <w:rFonts w:ascii="Times New Roman" w:hAnsi="Times New Roman" w:cs="Times New Roman"/>
        </w:rPr>
      </w:pPr>
      <w:r w:rsidRPr="00D073BF">
        <w:rPr>
          <w:rFonts w:ascii="Times New Roman" w:hAnsi="Times New Roman" w:cs="Times New Roman"/>
        </w:rPr>
        <w:t xml:space="preserve">Saputra, R dan Semuel, H. (2013). Analisa Pengaruh Motivasi, Persepsi, Sikap Konsumen Terhadap Keputusan Pembelian Mobil Daihatsu Xenia di Sidoarjo. </w:t>
      </w:r>
      <w:r w:rsidRPr="00D073BF">
        <w:rPr>
          <w:rFonts w:ascii="Times New Roman" w:hAnsi="Times New Roman" w:cs="Times New Roman"/>
          <w:i/>
        </w:rPr>
        <w:t>Jurnal Manajemen Pemasaran</w:t>
      </w:r>
      <w:r w:rsidRPr="00D073BF">
        <w:rPr>
          <w:rFonts w:ascii="Times New Roman" w:hAnsi="Times New Roman" w:cs="Times New Roman"/>
        </w:rPr>
        <w:t xml:space="preserve"> Vol. 1, No. 1, hal 1-12</w:t>
      </w:r>
    </w:p>
    <w:p w:rsidR="00D073BF" w:rsidRPr="00D073BF" w:rsidRDefault="00D073BF" w:rsidP="00D073BF">
      <w:pPr>
        <w:spacing w:after="0" w:line="240" w:lineRule="auto"/>
        <w:ind w:left="709" w:hanging="709"/>
        <w:jc w:val="both"/>
        <w:rPr>
          <w:rFonts w:ascii="Times New Roman" w:hAnsi="Times New Roman" w:cs="Times New Roman"/>
        </w:rPr>
      </w:pPr>
    </w:p>
    <w:p w:rsidR="00D073BF" w:rsidRPr="00D073BF" w:rsidRDefault="00D073BF" w:rsidP="00D073BF">
      <w:pPr>
        <w:spacing w:after="0" w:line="240" w:lineRule="auto"/>
        <w:ind w:left="720" w:hanging="720"/>
        <w:jc w:val="both"/>
        <w:rPr>
          <w:rFonts w:ascii="Times New Roman" w:hAnsi="Times New Roman" w:cs="Times New Roman"/>
        </w:rPr>
      </w:pPr>
      <w:r w:rsidRPr="00D073BF">
        <w:rPr>
          <w:rFonts w:ascii="Times New Roman" w:hAnsi="Times New Roman" w:cs="Times New Roman"/>
        </w:rPr>
        <w:t xml:space="preserve">Sarwono, J. (2012), </w:t>
      </w:r>
      <w:r w:rsidRPr="00D073BF">
        <w:rPr>
          <w:rFonts w:ascii="Times New Roman" w:hAnsi="Times New Roman" w:cs="Times New Roman"/>
          <w:i/>
        </w:rPr>
        <w:t>Metode Riset Skripsi Pendekatan Kuantitatif</w:t>
      </w:r>
      <w:r w:rsidRPr="00D073BF">
        <w:rPr>
          <w:rFonts w:ascii="Times New Roman" w:hAnsi="Times New Roman" w:cs="Times New Roman"/>
        </w:rPr>
        <w:t>, Jakarta: Indeks.</w:t>
      </w:r>
    </w:p>
    <w:p w:rsidR="00D073BF" w:rsidRPr="00D073BF" w:rsidRDefault="00D073BF" w:rsidP="00D073BF">
      <w:pPr>
        <w:spacing w:after="0" w:line="240" w:lineRule="auto"/>
        <w:ind w:left="720" w:hanging="720"/>
        <w:jc w:val="both"/>
        <w:rPr>
          <w:rFonts w:ascii="Times New Roman" w:hAnsi="Times New Roman" w:cs="Times New Roman"/>
        </w:rPr>
      </w:pPr>
    </w:p>
    <w:p w:rsidR="00D073BF" w:rsidRPr="00D073BF" w:rsidRDefault="00D073BF" w:rsidP="00D073BF">
      <w:pPr>
        <w:spacing w:after="0" w:line="240" w:lineRule="auto"/>
        <w:ind w:left="720" w:hanging="720"/>
        <w:jc w:val="both"/>
        <w:rPr>
          <w:rFonts w:ascii="Times New Roman" w:hAnsi="Times New Roman" w:cs="Times New Roman"/>
        </w:rPr>
      </w:pPr>
      <w:r w:rsidRPr="00D073BF">
        <w:rPr>
          <w:rFonts w:ascii="Times New Roman" w:hAnsi="Times New Roman" w:cs="Times New Roman"/>
        </w:rPr>
        <w:t xml:space="preserve">Sofyan, A. (2015), </w:t>
      </w:r>
      <w:r w:rsidRPr="00D073BF">
        <w:rPr>
          <w:rFonts w:ascii="Times New Roman" w:hAnsi="Times New Roman" w:cs="Times New Roman"/>
          <w:i/>
        </w:rPr>
        <w:t>Manajemen Pemasaran</w:t>
      </w:r>
      <w:r w:rsidRPr="00D073BF">
        <w:rPr>
          <w:rFonts w:ascii="Times New Roman" w:hAnsi="Times New Roman" w:cs="Times New Roman"/>
        </w:rPr>
        <w:t>, Jakarta : Rajawali Press.</w:t>
      </w:r>
    </w:p>
    <w:p w:rsidR="00D073BF" w:rsidRPr="00D073BF" w:rsidRDefault="00D073BF" w:rsidP="00D073BF">
      <w:pPr>
        <w:spacing w:after="0" w:line="240" w:lineRule="auto"/>
        <w:ind w:left="720" w:hanging="720"/>
        <w:jc w:val="both"/>
        <w:rPr>
          <w:rFonts w:ascii="Times New Roman" w:hAnsi="Times New Roman" w:cs="Times New Roman"/>
        </w:rPr>
      </w:pPr>
    </w:p>
    <w:p w:rsidR="00D073BF" w:rsidRPr="00D073BF" w:rsidRDefault="00D073BF" w:rsidP="00D073BF">
      <w:pPr>
        <w:spacing w:after="0" w:line="240" w:lineRule="auto"/>
        <w:ind w:left="720" w:hanging="720"/>
        <w:jc w:val="both"/>
        <w:rPr>
          <w:rFonts w:ascii="Times New Roman" w:hAnsi="Times New Roman" w:cs="Times New Roman"/>
        </w:rPr>
      </w:pPr>
      <w:r w:rsidRPr="00D073BF">
        <w:rPr>
          <w:rFonts w:ascii="Times New Roman" w:hAnsi="Times New Roman" w:cs="Times New Roman"/>
        </w:rPr>
        <w:t xml:space="preserve">Sugiyono, A. (2012), </w:t>
      </w:r>
      <w:r w:rsidRPr="00D073BF">
        <w:rPr>
          <w:rFonts w:ascii="Times New Roman" w:hAnsi="Times New Roman" w:cs="Times New Roman"/>
          <w:i/>
        </w:rPr>
        <w:t>Statistika untuk Penelitian</w:t>
      </w:r>
      <w:r w:rsidRPr="00D073BF">
        <w:rPr>
          <w:rFonts w:ascii="Times New Roman" w:hAnsi="Times New Roman" w:cs="Times New Roman"/>
        </w:rPr>
        <w:t>, Bandung: Alfabeta.</w:t>
      </w:r>
    </w:p>
    <w:p w:rsidR="00D073BF" w:rsidRPr="00D073BF" w:rsidRDefault="00D073BF" w:rsidP="00D073BF">
      <w:pPr>
        <w:spacing w:after="0" w:line="240" w:lineRule="auto"/>
        <w:ind w:left="720" w:hanging="720"/>
        <w:jc w:val="both"/>
        <w:rPr>
          <w:rFonts w:ascii="Times New Roman" w:hAnsi="Times New Roman" w:cs="Times New Roman"/>
        </w:rPr>
      </w:pPr>
    </w:p>
    <w:p w:rsidR="00D073BF" w:rsidRPr="00D073BF" w:rsidRDefault="00D073BF" w:rsidP="00D073BF">
      <w:pPr>
        <w:spacing w:after="0" w:line="240" w:lineRule="auto"/>
        <w:ind w:left="720" w:hanging="720"/>
        <w:jc w:val="both"/>
        <w:rPr>
          <w:rFonts w:ascii="Times New Roman" w:hAnsi="Times New Roman" w:cs="Times New Roman"/>
        </w:rPr>
      </w:pPr>
      <w:r w:rsidRPr="00D073BF">
        <w:rPr>
          <w:rFonts w:ascii="Times New Roman" w:hAnsi="Times New Roman" w:cs="Times New Roman"/>
        </w:rPr>
        <w:t xml:space="preserve">Sugiyono, A. (2013), </w:t>
      </w:r>
      <w:r w:rsidRPr="00D073BF">
        <w:rPr>
          <w:rFonts w:ascii="Times New Roman" w:hAnsi="Times New Roman" w:cs="Times New Roman"/>
          <w:i/>
        </w:rPr>
        <w:t>Metode Penelitian Manajemen</w:t>
      </w:r>
      <w:r w:rsidRPr="00D073BF">
        <w:rPr>
          <w:rFonts w:ascii="Times New Roman" w:hAnsi="Times New Roman" w:cs="Times New Roman"/>
        </w:rPr>
        <w:t>. Bandung: Alfabeta.</w:t>
      </w:r>
    </w:p>
    <w:p w:rsidR="00D073BF" w:rsidRPr="00D073BF" w:rsidRDefault="00D073BF" w:rsidP="00D073BF">
      <w:pPr>
        <w:spacing w:after="0" w:line="240" w:lineRule="auto"/>
        <w:ind w:left="720" w:hanging="720"/>
        <w:jc w:val="both"/>
        <w:rPr>
          <w:rFonts w:ascii="Times New Roman" w:hAnsi="Times New Roman" w:cs="Times New Roman"/>
        </w:rPr>
      </w:pPr>
    </w:p>
    <w:p w:rsidR="00D073BF" w:rsidRPr="00D073BF" w:rsidRDefault="00D073BF" w:rsidP="00D073BF">
      <w:pPr>
        <w:spacing w:after="0" w:line="240" w:lineRule="auto"/>
        <w:ind w:left="709" w:hanging="709"/>
        <w:jc w:val="both"/>
        <w:rPr>
          <w:rFonts w:ascii="Times New Roman" w:hAnsi="Times New Roman" w:cs="Times New Roman"/>
        </w:rPr>
      </w:pPr>
      <w:r w:rsidRPr="00D073BF">
        <w:rPr>
          <w:rFonts w:ascii="Times New Roman" w:hAnsi="Times New Roman" w:cs="Times New Roman"/>
        </w:rPr>
        <w:t xml:space="preserve">Sugiyono, A. (2014), </w:t>
      </w:r>
      <w:r w:rsidRPr="00D073BF">
        <w:rPr>
          <w:rFonts w:ascii="Times New Roman" w:hAnsi="Times New Roman" w:cs="Times New Roman"/>
          <w:i/>
        </w:rPr>
        <w:t>Metode Penelitian Kuantitatif, Kualitatif, dan R&amp;D</w:t>
      </w:r>
      <w:r w:rsidRPr="00D073BF">
        <w:rPr>
          <w:rFonts w:ascii="Times New Roman" w:hAnsi="Times New Roman" w:cs="Times New Roman"/>
        </w:rPr>
        <w:t>. Bandung: Alfabeta.</w:t>
      </w:r>
    </w:p>
    <w:p w:rsidR="00D073BF" w:rsidRPr="00D073BF" w:rsidRDefault="00D073BF" w:rsidP="00D073BF">
      <w:pPr>
        <w:spacing w:after="0" w:line="240" w:lineRule="auto"/>
        <w:jc w:val="both"/>
        <w:rPr>
          <w:rFonts w:ascii="Times New Roman" w:hAnsi="Times New Roman" w:cs="Times New Roman"/>
        </w:rPr>
      </w:pPr>
    </w:p>
    <w:p w:rsidR="00D073BF" w:rsidRPr="00D073BF" w:rsidRDefault="00D073BF" w:rsidP="00D073BF">
      <w:pPr>
        <w:spacing w:after="0" w:line="240" w:lineRule="auto"/>
        <w:ind w:left="709" w:hanging="709"/>
        <w:jc w:val="both"/>
        <w:rPr>
          <w:rFonts w:ascii="Times New Roman" w:hAnsi="Times New Roman" w:cs="Times New Roman"/>
        </w:rPr>
      </w:pPr>
      <w:r w:rsidRPr="00D073BF">
        <w:rPr>
          <w:rFonts w:ascii="Times New Roman" w:hAnsi="Times New Roman" w:cs="Times New Roman"/>
        </w:rPr>
        <w:t xml:space="preserve">Sugiyono. A. (2015), </w:t>
      </w:r>
      <w:r w:rsidRPr="00D073BF">
        <w:rPr>
          <w:rFonts w:ascii="Times New Roman" w:hAnsi="Times New Roman" w:cs="Times New Roman"/>
          <w:i/>
        </w:rPr>
        <w:t xml:space="preserve">Metode Penelitian Pendidikan </w:t>
      </w:r>
      <w:r w:rsidRPr="00D073BF">
        <w:rPr>
          <w:rFonts w:ascii="Times New Roman" w:hAnsi="Times New Roman" w:cs="Times New Roman"/>
        </w:rPr>
        <w:t>(Pendekatan Kuantitatif, Kualitatif dan R&amp;D). Bandung : Penerbit CV. Alfabeta.</w:t>
      </w:r>
    </w:p>
    <w:p w:rsidR="00D073BF" w:rsidRPr="00D073BF" w:rsidRDefault="00D073BF" w:rsidP="00D073BF">
      <w:pPr>
        <w:spacing w:after="0" w:line="240" w:lineRule="auto"/>
        <w:ind w:left="720" w:hanging="720"/>
        <w:jc w:val="both"/>
        <w:rPr>
          <w:rFonts w:ascii="Times New Roman" w:hAnsi="Times New Roman" w:cs="Times New Roman"/>
        </w:rPr>
      </w:pPr>
    </w:p>
    <w:p w:rsidR="00D073BF" w:rsidRPr="00D073BF" w:rsidRDefault="00D073BF" w:rsidP="00D073BF">
      <w:pPr>
        <w:spacing w:after="0" w:line="240" w:lineRule="auto"/>
        <w:ind w:left="709" w:hanging="709"/>
        <w:jc w:val="both"/>
        <w:rPr>
          <w:rFonts w:ascii="Times New Roman" w:hAnsi="Times New Roman" w:cs="Times New Roman"/>
        </w:rPr>
      </w:pPr>
      <w:r w:rsidRPr="00D073BF">
        <w:rPr>
          <w:rFonts w:ascii="Times New Roman" w:hAnsi="Times New Roman" w:cs="Times New Roman"/>
        </w:rPr>
        <w:t xml:space="preserve">Sunyoto, D. (2012), </w:t>
      </w:r>
      <w:r w:rsidRPr="00D073BF">
        <w:rPr>
          <w:rFonts w:ascii="Times New Roman" w:hAnsi="Times New Roman" w:cs="Times New Roman"/>
          <w:i/>
        </w:rPr>
        <w:t>Konsep Dasar Riset Pemasaran dan Perilaku Konsumen</w:t>
      </w:r>
      <w:r w:rsidRPr="00D073BF">
        <w:rPr>
          <w:rFonts w:ascii="Times New Roman" w:hAnsi="Times New Roman" w:cs="Times New Roman"/>
        </w:rPr>
        <w:t>, CAPS : Yogyakarta.</w:t>
      </w:r>
    </w:p>
    <w:p w:rsidR="00D073BF" w:rsidRPr="00D073BF" w:rsidRDefault="00D073BF" w:rsidP="00D073BF">
      <w:pPr>
        <w:spacing w:after="0" w:line="240" w:lineRule="auto"/>
        <w:ind w:left="720" w:hanging="720"/>
        <w:jc w:val="both"/>
        <w:rPr>
          <w:rFonts w:ascii="Times New Roman" w:hAnsi="Times New Roman" w:cs="Times New Roman"/>
        </w:rPr>
      </w:pPr>
    </w:p>
    <w:p w:rsidR="00D073BF" w:rsidRPr="00D073BF" w:rsidRDefault="00D073BF" w:rsidP="00D073BF">
      <w:pPr>
        <w:spacing w:after="0" w:line="240" w:lineRule="auto"/>
        <w:ind w:left="709" w:hanging="709"/>
        <w:jc w:val="both"/>
        <w:rPr>
          <w:rFonts w:ascii="Times New Roman" w:eastAsia="Times New Roman" w:hAnsi="Times New Roman" w:cs="Times New Roman"/>
        </w:rPr>
      </w:pPr>
      <w:r w:rsidRPr="00D073BF">
        <w:rPr>
          <w:rFonts w:ascii="Times New Roman" w:eastAsia="Times New Roman" w:hAnsi="Times New Roman" w:cs="Times New Roman"/>
        </w:rPr>
        <w:t xml:space="preserve">Sunyoto, D. (2014). </w:t>
      </w:r>
      <w:r w:rsidRPr="00D073BF">
        <w:rPr>
          <w:rFonts w:ascii="Times New Roman" w:eastAsia="Times New Roman" w:hAnsi="Times New Roman" w:cs="Times New Roman"/>
          <w:i/>
        </w:rPr>
        <w:t>Konsep Dasar Riset Pemasaran &amp; Perilaku Konsumen</w:t>
      </w:r>
      <w:r w:rsidRPr="00D073BF">
        <w:rPr>
          <w:rFonts w:ascii="Times New Roman" w:eastAsia="Times New Roman" w:hAnsi="Times New Roman" w:cs="Times New Roman"/>
        </w:rPr>
        <w:t>. CAPS: Yogyakarta.</w:t>
      </w:r>
    </w:p>
    <w:p w:rsidR="00D073BF" w:rsidRPr="00D073BF" w:rsidRDefault="00D073BF" w:rsidP="00D073BF">
      <w:pPr>
        <w:spacing w:after="0" w:line="240" w:lineRule="auto"/>
        <w:ind w:left="709" w:hanging="709"/>
        <w:jc w:val="both"/>
        <w:rPr>
          <w:rFonts w:ascii="Times New Roman" w:eastAsia="Times New Roman" w:hAnsi="Times New Roman" w:cs="Times New Roman"/>
        </w:rPr>
      </w:pPr>
    </w:p>
    <w:p w:rsidR="00D073BF" w:rsidRPr="00D073BF" w:rsidRDefault="00D073BF" w:rsidP="00D073BF">
      <w:pPr>
        <w:spacing w:after="0" w:line="240" w:lineRule="auto"/>
        <w:ind w:left="709" w:hanging="709"/>
        <w:jc w:val="both"/>
        <w:rPr>
          <w:rFonts w:ascii="Times New Roman" w:eastAsia="Times New Roman" w:hAnsi="Times New Roman" w:cs="Times New Roman"/>
        </w:rPr>
      </w:pPr>
      <w:r w:rsidRPr="00D073BF">
        <w:rPr>
          <w:rFonts w:ascii="Times New Roman" w:eastAsia="Times New Roman" w:hAnsi="Times New Roman" w:cs="Times New Roman"/>
        </w:rPr>
        <w:t xml:space="preserve">Suryani, T. (2013). </w:t>
      </w:r>
      <w:r w:rsidRPr="00D073BF">
        <w:rPr>
          <w:rFonts w:ascii="Times New Roman" w:eastAsia="Times New Roman" w:hAnsi="Times New Roman" w:cs="Times New Roman"/>
          <w:i/>
        </w:rPr>
        <w:t>Perilaku Konsumen</w:t>
      </w:r>
      <w:r w:rsidRPr="00D073BF">
        <w:rPr>
          <w:rFonts w:ascii="Times New Roman" w:eastAsia="Times New Roman" w:hAnsi="Times New Roman" w:cs="Times New Roman"/>
        </w:rPr>
        <w:t>. Edisi Pertama. Cetakan Pertama. Yogyakarta: Graha Ilmu.</w:t>
      </w:r>
    </w:p>
    <w:p w:rsidR="00D073BF" w:rsidRPr="00D073BF" w:rsidRDefault="00D073BF" w:rsidP="00D073BF">
      <w:pPr>
        <w:spacing w:after="0" w:line="240" w:lineRule="auto"/>
        <w:ind w:left="709" w:hanging="709"/>
        <w:jc w:val="both"/>
        <w:rPr>
          <w:rFonts w:ascii="Times New Roman" w:eastAsia="Times New Roman" w:hAnsi="Times New Roman" w:cs="Times New Roman"/>
        </w:rPr>
      </w:pPr>
    </w:p>
    <w:p w:rsidR="00D073BF" w:rsidRPr="00D073BF" w:rsidRDefault="00D073BF" w:rsidP="00D073BF">
      <w:pPr>
        <w:spacing w:after="0" w:line="240" w:lineRule="auto"/>
        <w:ind w:left="709" w:hanging="709"/>
        <w:jc w:val="both"/>
        <w:rPr>
          <w:rFonts w:ascii="Times New Roman" w:eastAsia="Times New Roman" w:hAnsi="Times New Roman" w:cs="Times New Roman"/>
        </w:rPr>
      </w:pPr>
      <w:r w:rsidRPr="00D073BF">
        <w:rPr>
          <w:rFonts w:ascii="Times New Roman" w:eastAsia="Times New Roman" w:hAnsi="Times New Roman" w:cs="Times New Roman"/>
        </w:rPr>
        <w:t xml:space="preserve">Suwarman, U. (2013), </w:t>
      </w:r>
      <w:r w:rsidRPr="00D073BF">
        <w:rPr>
          <w:rFonts w:ascii="Times New Roman" w:eastAsia="Times New Roman" w:hAnsi="Times New Roman" w:cs="Times New Roman"/>
          <w:i/>
        </w:rPr>
        <w:t>Perilaku Konsumen Teori dan Penerapan dalam Pemasaran</w:t>
      </w:r>
      <w:r w:rsidRPr="00D073BF">
        <w:rPr>
          <w:rFonts w:ascii="Times New Roman" w:eastAsia="Times New Roman" w:hAnsi="Times New Roman" w:cs="Times New Roman"/>
        </w:rPr>
        <w:t>, Bogor : PT Ghalia Indonesia.</w:t>
      </w:r>
    </w:p>
    <w:p w:rsidR="00D073BF" w:rsidRPr="00D073BF" w:rsidRDefault="00D073BF" w:rsidP="00D073BF">
      <w:pPr>
        <w:spacing w:after="0" w:line="240" w:lineRule="auto"/>
        <w:ind w:left="709" w:hanging="709"/>
        <w:jc w:val="both"/>
        <w:rPr>
          <w:rFonts w:ascii="Times New Roman" w:eastAsia="Times New Roman" w:hAnsi="Times New Roman" w:cs="Times New Roman"/>
        </w:rPr>
      </w:pPr>
    </w:p>
    <w:p w:rsidR="00D073BF" w:rsidRPr="00D073BF" w:rsidRDefault="00D073BF" w:rsidP="00D073BF">
      <w:pPr>
        <w:spacing w:after="0" w:line="240" w:lineRule="auto"/>
        <w:ind w:left="709" w:hanging="709"/>
        <w:jc w:val="both"/>
        <w:rPr>
          <w:rFonts w:ascii="Times New Roman" w:eastAsia="Times New Roman" w:hAnsi="Times New Roman" w:cs="Times New Roman"/>
        </w:rPr>
      </w:pPr>
      <w:r w:rsidRPr="00D073BF">
        <w:rPr>
          <w:rFonts w:ascii="Times New Roman" w:eastAsia="Times New Roman" w:hAnsi="Times New Roman" w:cs="Times New Roman"/>
        </w:rPr>
        <w:t xml:space="preserve">Swasta, B. dan Handoko, T. (2013), </w:t>
      </w:r>
      <w:r w:rsidRPr="00D073BF">
        <w:rPr>
          <w:rFonts w:ascii="Times New Roman" w:eastAsia="Times New Roman" w:hAnsi="Times New Roman" w:cs="Times New Roman"/>
          <w:i/>
        </w:rPr>
        <w:t>Manajemen Pemasaran : Anilisis Perilaku Konsumen</w:t>
      </w:r>
      <w:r w:rsidRPr="00D073BF">
        <w:rPr>
          <w:rFonts w:ascii="Times New Roman" w:eastAsia="Times New Roman" w:hAnsi="Times New Roman" w:cs="Times New Roman"/>
        </w:rPr>
        <w:t>. Edisi pertama. Yogyakarta : Andi Offset.</w:t>
      </w:r>
    </w:p>
    <w:p w:rsidR="00D073BF" w:rsidRPr="00D073BF" w:rsidRDefault="00D073BF" w:rsidP="00D073BF">
      <w:pPr>
        <w:spacing w:after="0" w:line="240" w:lineRule="auto"/>
        <w:ind w:left="709" w:hanging="709"/>
        <w:jc w:val="both"/>
        <w:rPr>
          <w:rFonts w:ascii="Times New Roman" w:eastAsia="Times New Roman" w:hAnsi="Times New Roman" w:cs="Times New Roman"/>
        </w:rPr>
      </w:pPr>
    </w:p>
    <w:p w:rsidR="00D073BF" w:rsidRPr="00D073BF" w:rsidRDefault="00D073BF" w:rsidP="00D073BF">
      <w:pPr>
        <w:spacing w:after="0" w:line="240" w:lineRule="auto"/>
        <w:ind w:left="720" w:hanging="720"/>
        <w:jc w:val="both"/>
        <w:rPr>
          <w:rFonts w:ascii="Times New Roman" w:hAnsi="Times New Roman" w:cs="Times New Roman"/>
        </w:rPr>
      </w:pPr>
      <w:r w:rsidRPr="00D073BF">
        <w:rPr>
          <w:rFonts w:ascii="Times New Roman" w:hAnsi="Times New Roman" w:cs="Times New Roman"/>
        </w:rPr>
        <w:t>Undang-undang, tahun 2009, Tentang Lalu Lintas dan Angkutan Jalan.</w:t>
      </w:r>
    </w:p>
    <w:p w:rsidR="00D073BF" w:rsidRPr="00D073BF" w:rsidRDefault="00D073BF" w:rsidP="00D073BF">
      <w:pPr>
        <w:spacing w:after="0" w:line="240" w:lineRule="auto"/>
        <w:jc w:val="both"/>
        <w:rPr>
          <w:rFonts w:ascii="Times New Roman" w:hAnsi="Times New Roman" w:cs="Times New Roman"/>
        </w:rPr>
      </w:pPr>
    </w:p>
    <w:p w:rsidR="00D073BF" w:rsidRPr="00D073BF" w:rsidRDefault="00D073BF" w:rsidP="00D073BF">
      <w:pPr>
        <w:pStyle w:val="Default"/>
        <w:ind w:left="709" w:hanging="709"/>
        <w:jc w:val="both"/>
        <w:rPr>
          <w:sz w:val="22"/>
          <w:szCs w:val="22"/>
        </w:rPr>
      </w:pPr>
      <w:r w:rsidRPr="00D073BF">
        <w:rPr>
          <w:sz w:val="22"/>
          <w:szCs w:val="22"/>
        </w:rPr>
        <w:t xml:space="preserve">Usvita, M. (2013), Pengaruh Iklan dan Sikap Konsumen Terhadap Keputusan Pembelian Cream Wajah Pond’s Pada Mahasiswi Sekolah Tinggi Ilmu Ekonomi Yayasan Pendidikan Pasaman (STIE YAPPAS), </w:t>
      </w:r>
      <w:r w:rsidRPr="00D073BF">
        <w:rPr>
          <w:i/>
          <w:sz w:val="22"/>
          <w:szCs w:val="22"/>
        </w:rPr>
        <w:t>e-Jurnal Apresiasi Ekonomi</w:t>
      </w:r>
      <w:r w:rsidRPr="00D073BF">
        <w:rPr>
          <w:sz w:val="22"/>
          <w:szCs w:val="22"/>
        </w:rPr>
        <w:t>, Volume 1, Nomor 1, Januari. 53-63.</w:t>
      </w:r>
    </w:p>
    <w:p w:rsidR="002A58D1" w:rsidRPr="00FB0940" w:rsidRDefault="002A58D1" w:rsidP="00FB0940">
      <w:pPr>
        <w:spacing w:line="240" w:lineRule="auto"/>
        <w:jc w:val="both"/>
        <w:rPr>
          <w:rFonts w:ascii="Times New Roman" w:hAnsi="Times New Roman" w:cs="Times New Roman"/>
        </w:rPr>
      </w:pPr>
    </w:p>
    <w:sectPr w:rsidR="002A58D1" w:rsidRPr="00FB0940" w:rsidSect="00D073BF">
      <w:footerReference w:type="default" r:id="rId14"/>
      <w:pgSz w:w="11907" w:h="16839" w:code="9"/>
      <w:pgMar w:top="1701" w:right="1701" w:bottom="170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99A" w:rsidRDefault="00DC399A">
      <w:pPr>
        <w:spacing w:after="0" w:line="240" w:lineRule="auto"/>
      </w:pPr>
      <w:r>
        <w:separator/>
      </w:r>
    </w:p>
  </w:endnote>
  <w:endnote w:type="continuationSeparator" w:id="0">
    <w:p w:rsidR="00DC399A" w:rsidRDefault="00DC3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99A" w:rsidRDefault="00DC399A">
    <w:pPr>
      <w:pStyle w:val="Footer"/>
      <w:jc w:val="right"/>
    </w:pPr>
    <w:r>
      <w:fldChar w:fldCharType="begin"/>
    </w:r>
    <w:r>
      <w:instrText xml:space="preserve"> PAGE   \* MERGEFORMAT </w:instrText>
    </w:r>
    <w:r>
      <w:fldChar w:fldCharType="separate"/>
    </w:r>
    <w:r w:rsidR="00FB0940">
      <w:rPr>
        <w:noProof/>
      </w:rPr>
      <w:t>1</w:t>
    </w:r>
    <w:r>
      <w:fldChar w:fldCharType="end"/>
    </w:r>
  </w:p>
  <w:p w:rsidR="00DC399A" w:rsidRDefault="00DC39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99A" w:rsidRDefault="00DC399A">
      <w:pPr>
        <w:spacing w:after="0" w:line="240" w:lineRule="auto"/>
      </w:pPr>
      <w:r>
        <w:separator/>
      </w:r>
    </w:p>
  </w:footnote>
  <w:footnote w:type="continuationSeparator" w:id="0">
    <w:p w:rsidR="00DC399A" w:rsidRDefault="00DC39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tmpl w:val="82BCFEC8"/>
    <w:lvl w:ilvl="0" w:tplc="460A5594">
      <w:start w:val="1"/>
      <w:numFmt w:val="decimal"/>
      <w:lvlText w:val="%1."/>
      <w:lvlJc w:val="left"/>
      <w:pPr>
        <w:ind w:left="1080" w:hanging="360"/>
      </w:pPr>
      <w:rPr>
        <w:rFonts w:eastAsia="Calibri"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00000001"/>
    <w:multiLevelType w:val="hybridMultilevel"/>
    <w:tmpl w:val="4DC4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000002"/>
    <w:multiLevelType w:val="multilevel"/>
    <w:tmpl w:val="59FECAC4"/>
    <w:lvl w:ilvl="0">
      <w:start w:val="1"/>
      <w:numFmt w:val="decimal"/>
      <w:lvlText w:val="%1."/>
      <w:lvlJc w:val="left"/>
      <w:pPr>
        <w:ind w:left="1070" w:hanging="360"/>
      </w:pPr>
      <w:rPr>
        <w:rFonts w:ascii="Times New Roman" w:eastAsia="Calibri" w:hAnsi="Times New Roman" w:cs="Times New Roman"/>
      </w:rPr>
    </w:lvl>
    <w:lvl w:ilvl="1">
      <w:start w:val="2"/>
      <w:numFmt w:val="decimal"/>
      <w:isLgl/>
      <w:lvlText w:val="%1.%2"/>
      <w:lvlJc w:val="left"/>
      <w:pPr>
        <w:ind w:left="1430" w:hanging="720"/>
      </w:pPr>
    </w:lvl>
    <w:lvl w:ilvl="2">
      <w:start w:val="1"/>
      <w:numFmt w:val="decimal"/>
      <w:isLgl/>
      <w:lvlText w:val="%1.%2.%3"/>
      <w:lvlJc w:val="left"/>
      <w:pPr>
        <w:ind w:left="1703" w:hanging="720"/>
      </w:pPr>
      <w:rPr>
        <w:b/>
        <w:bCs/>
        <w:i w:val="0"/>
        <w:iCs w:val="0"/>
        <w:sz w:val="24"/>
        <w:szCs w:val="24"/>
      </w:rPr>
    </w:lvl>
    <w:lvl w:ilvl="3">
      <w:start w:val="1"/>
      <w:numFmt w:val="decimal"/>
      <w:isLgl/>
      <w:lvlText w:val="%1.%2.%3.%4"/>
      <w:lvlJc w:val="left"/>
      <w:pPr>
        <w:ind w:left="1430" w:hanging="720"/>
      </w:pPr>
    </w:lvl>
    <w:lvl w:ilvl="4">
      <w:start w:val="1"/>
      <w:numFmt w:val="decimal"/>
      <w:isLgl/>
      <w:lvlText w:val="%1.%2.%3.%4.%5"/>
      <w:lvlJc w:val="left"/>
      <w:pPr>
        <w:ind w:left="1790" w:hanging="1080"/>
      </w:pPr>
    </w:lvl>
    <w:lvl w:ilvl="5">
      <w:start w:val="1"/>
      <w:numFmt w:val="decimal"/>
      <w:isLgl/>
      <w:lvlText w:val="%1.%2.%3.%4.%5.%6"/>
      <w:lvlJc w:val="left"/>
      <w:pPr>
        <w:ind w:left="1790" w:hanging="108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
    <w:nsid w:val="00000003"/>
    <w:multiLevelType w:val="multilevel"/>
    <w:tmpl w:val="18720DE8"/>
    <w:lvl w:ilvl="0">
      <w:start w:val="1"/>
      <w:numFmt w:val="decimal"/>
      <w:lvlText w:val="%1."/>
      <w:lvlJc w:val="left"/>
      <w:pPr>
        <w:ind w:left="1080" w:hanging="360"/>
      </w:pPr>
      <w:rPr>
        <w:rFonts w:ascii="Times New Roman" w:eastAsia="Calibri" w:hAnsi="Times New Roman" w:cs="Times New Roman"/>
      </w:rPr>
    </w:lvl>
    <w:lvl w:ilvl="1">
      <w:start w:val="1"/>
      <w:numFmt w:val="decimal"/>
      <w:isLgl/>
      <w:lvlText w:val="%1.%2"/>
      <w:lvlJc w:val="left"/>
      <w:pPr>
        <w:ind w:left="1425" w:hanging="705"/>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4">
    <w:nsid w:val="00000004"/>
    <w:multiLevelType w:val="hybridMultilevel"/>
    <w:tmpl w:val="28F22A88"/>
    <w:lvl w:ilvl="0" w:tplc="89061B00">
      <w:start w:val="1"/>
      <w:numFmt w:val="lowerLetter"/>
      <w:lvlText w:val="%1."/>
      <w:lvlJc w:val="left"/>
      <w:pPr>
        <w:ind w:left="420" w:hanging="360"/>
      </w:pPr>
      <w:rPr>
        <w:rFonts w:hint="default"/>
      </w:rPr>
    </w:lvl>
    <w:lvl w:ilvl="1" w:tplc="04210019" w:tentative="1">
      <w:start w:val="1"/>
      <w:numFmt w:val="lowerLetter"/>
      <w:lvlText w:val="%2."/>
      <w:lvlJc w:val="left"/>
      <w:pPr>
        <w:ind w:left="1140" w:hanging="360"/>
      </w:pPr>
    </w:lvl>
    <w:lvl w:ilvl="2" w:tplc="0421001B" w:tentative="1">
      <w:start w:val="1"/>
      <w:numFmt w:val="lowerRoman"/>
      <w:lvlText w:val="%3."/>
      <w:lvlJc w:val="right"/>
      <w:pPr>
        <w:ind w:left="1860" w:hanging="180"/>
      </w:pPr>
    </w:lvl>
    <w:lvl w:ilvl="3" w:tplc="0421000F" w:tentative="1">
      <w:start w:val="1"/>
      <w:numFmt w:val="decimal"/>
      <w:lvlText w:val="%4."/>
      <w:lvlJc w:val="left"/>
      <w:pPr>
        <w:ind w:left="2580" w:hanging="360"/>
      </w:pPr>
    </w:lvl>
    <w:lvl w:ilvl="4" w:tplc="04210019" w:tentative="1">
      <w:start w:val="1"/>
      <w:numFmt w:val="lowerLetter"/>
      <w:lvlText w:val="%5."/>
      <w:lvlJc w:val="left"/>
      <w:pPr>
        <w:ind w:left="3300" w:hanging="360"/>
      </w:pPr>
    </w:lvl>
    <w:lvl w:ilvl="5" w:tplc="0421001B" w:tentative="1">
      <w:start w:val="1"/>
      <w:numFmt w:val="lowerRoman"/>
      <w:lvlText w:val="%6."/>
      <w:lvlJc w:val="right"/>
      <w:pPr>
        <w:ind w:left="4020" w:hanging="180"/>
      </w:pPr>
    </w:lvl>
    <w:lvl w:ilvl="6" w:tplc="0421000F" w:tentative="1">
      <w:start w:val="1"/>
      <w:numFmt w:val="decimal"/>
      <w:lvlText w:val="%7."/>
      <w:lvlJc w:val="left"/>
      <w:pPr>
        <w:ind w:left="4740" w:hanging="360"/>
      </w:pPr>
    </w:lvl>
    <w:lvl w:ilvl="7" w:tplc="04210019" w:tentative="1">
      <w:start w:val="1"/>
      <w:numFmt w:val="lowerLetter"/>
      <w:lvlText w:val="%8."/>
      <w:lvlJc w:val="left"/>
      <w:pPr>
        <w:ind w:left="5460" w:hanging="360"/>
      </w:pPr>
    </w:lvl>
    <w:lvl w:ilvl="8" w:tplc="0421001B" w:tentative="1">
      <w:start w:val="1"/>
      <w:numFmt w:val="lowerRoman"/>
      <w:lvlText w:val="%9."/>
      <w:lvlJc w:val="right"/>
      <w:pPr>
        <w:ind w:left="6180" w:hanging="180"/>
      </w:pPr>
    </w:lvl>
  </w:abstractNum>
  <w:abstractNum w:abstractNumId="5">
    <w:nsid w:val="00000005"/>
    <w:multiLevelType w:val="hybridMultilevel"/>
    <w:tmpl w:val="36920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0000006"/>
    <w:multiLevelType w:val="hybridMultilevel"/>
    <w:tmpl w:val="6352AA94"/>
    <w:lvl w:ilvl="0" w:tplc="8A32002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0000007"/>
    <w:multiLevelType w:val="hybridMultilevel"/>
    <w:tmpl w:val="3A4E1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0000008"/>
    <w:multiLevelType w:val="hybridMultilevel"/>
    <w:tmpl w:val="FC2CCCF2"/>
    <w:lvl w:ilvl="0" w:tplc="F05C85A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0000009"/>
    <w:multiLevelType w:val="multilevel"/>
    <w:tmpl w:val="3A5EAA74"/>
    <w:lvl w:ilvl="0">
      <w:start w:val="1"/>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6"/>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0000000A"/>
    <w:multiLevelType w:val="hybridMultilevel"/>
    <w:tmpl w:val="AEBA8A08"/>
    <w:lvl w:ilvl="0" w:tplc="F998FB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000000B"/>
    <w:multiLevelType w:val="hybridMultilevel"/>
    <w:tmpl w:val="C7D4AC6E"/>
    <w:lvl w:ilvl="0" w:tplc="50923F7C">
      <w:start w:val="1"/>
      <w:numFmt w:val="decimal"/>
      <w:lvlText w:val="%1."/>
      <w:lvlJc w:val="left"/>
      <w:pPr>
        <w:ind w:left="720" w:hanging="360"/>
      </w:pPr>
      <w:rPr>
        <w:rFonts w:hint="default"/>
        <w: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0000000C"/>
    <w:multiLevelType w:val="hybridMultilevel"/>
    <w:tmpl w:val="89A60FBC"/>
    <w:lvl w:ilvl="0" w:tplc="F88C9DC4">
      <w:start w:val="1"/>
      <w:numFmt w:val="decimal"/>
      <w:lvlText w:val="%1."/>
      <w:lvlJc w:val="left"/>
      <w:pPr>
        <w:ind w:left="1080" w:hanging="360"/>
      </w:pPr>
      <w:rPr>
        <w:rFonts w:hint="default"/>
        <w:b w:val="0"/>
        <w:bCs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0000000D"/>
    <w:multiLevelType w:val="hybridMultilevel"/>
    <w:tmpl w:val="353CA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000000E"/>
    <w:multiLevelType w:val="hybridMultilevel"/>
    <w:tmpl w:val="94CE2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000000F"/>
    <w:multiLevelType w:val="hybridMultilevel"/>
    <w:tmpl w:val="5748E5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0000010"/>
    <w:multiLevelType w:val="hybridMultilevel"/>
    <w:tmpl w:val="A216935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00000011"/>
    <w:multiLevelType w:val="hybridMultilevel"/>
    <w:tmpl w:val="5E207458"/>
    <w:lvl w:ilvl="0" w:tplc="DAD24EAA">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nsid w:val="0FFF69FE"/>
    <w:multiLevelType w:val="hybridMultilevel"/>
    <w:tmpl w:val="B84A9860"/>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
    <w:nsid w:val="12031F26"/>
    <w:multiLevelType w:val="hybridMultilevel"/>
    <w:tmpl w:val="40BA979A"/>
    <w:lvl w:ilvl="0" w:tplc="59AA4858">
      <w:start w:val="1"/>
      <w:numFmt w:val="decimal"/>
      <w:lvlText w:val="%1."/>
      <w:lvlJc w:val="left"/>
      <w:pPr>
        <w:ind w:left="720" w:hanging="360"/>
      </w:pPr>
      <w:rPr>
        <w:rFonts w:ascii="Times New Roman" w:hAnsi="Times New Roman" w:cs="Times New Roman"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EC0B5D"/>
    <w:multiLevelType w:val="hybridMultilevel"/>
    <w:tmpl w:val="0E5E7B50"/>
    <w:lvl w:ilvl="0" w:tplc="C8FABE2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251678AE"/>
    <w:multiLevelType w:val="hybridMultilevel"/>
    <w:tmpl w:val="B21C668A"/>
    <w:lvl w:ilvl="0" w:tplc="54E40FB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2816C2"/>
    <w:multiLevelType w:val="multilevel"/>
    <w:tmpl w:val="49F47E52"/>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b w:val="0"/>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3F4D3B2A"/>
    <w:multiLevelType w:val="hybridMultilevel"/>
    <w:tmpl w:val="4DC4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B70391"/>
    <w:multiLevelType w:val="hybridMultilevel"/>
    <w:tmpl w:val="353CA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B52AEC"/>
    <w:multiLevelType w:val="hybridMultilevel"/>
    <w:tmpl w:val="38348F1C"/>
    <w:lvl w:ilvl="0" w:tplc="EAAEC3E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D03E57"/>
    <w:multiLevelType w:val="hybridMultilevel"/>
    <w:tmpl w:val="4C4EB468"/>
    <w:lvl w:ilvl="0" w:tplc="866A366C">
      <w:start w:val="3"/>
      <w:numFmt w:val="bullet"/>
      <w:lvlText w:val="-"/>
      <w:lvlJc w:val="left"/>
      <w:pPr>
        <w:ind w:left="720" w:hanging="360"/>
      </w:pPr>
      <w:rPr>
        <w:rFonts w:ascii="Times New Roman" w:eastAsiaTheme="minorHAnsi"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0"/>
  </w:num>
  <w:num w:numId="4">
    <w:abstractNumId w:val="14"/>
  </w:num>
  <w:num w:numId="5">
    <w:abstractNumId w:val="15"/>
  </w:num>
  <w:num w:numId="6">
    <w:abstractNumId w:val="6"/>
  </w:num>
  <w:num w:numId="7">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7"/>
  </w:num>
  <w:num w:numId="10">
    <w:abstractNumId w:val="4"/>
  </w:num>
  <w:num w:numId="11">
    <w:abstractNumId w:val="10"/>
  </w:num>
  <w:num w:numId="12">
    <w:abstractNumId w:val="1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1"/>
  </w:num>
  <w:num w:numId="17">
    <w:abstractNumId w:val="8"/>
  </w:num>
  <w:num w:numId="18">
    <w:abstractNumId w:val="1"/>
  </w:num>
  <w:num w:numId="19">
    <w:abstractNumId w:val="23"/>
  </w:num>
  <w:num w:numId="20">
    <w:abstractNumId w:val="25"/>
  </w:num>
  <w:num w:numId="21">
    <w:abstractNumId w:val="21"/>
  </w:num>
  <w:num w:numId="22">
    <w:abstractNumId w:val="22"/>
  </w:num>
  <w:num w:numId="23">
    <w:abstractNumId w:val="26"/>
  </w:num>
  <w:num w:numId="24">
    <w:abstractNumId w:val="20"/>
  </w:num>
  <w:num w:numId="25">
    <w:abstractNumId w:val="18"/>
  </w:num>
  <w:num w:numId="26">
    <w:abstractNumId w:val="24"/>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8D1"/>
    <w:rsid w:val="002A58D1"/>
    <w:rsid w:val="0032194B"/>
    <w:rsid w:val="00363137"/>
    <w:rsid w:val="00386932"/>
    <w:rsid w:val="003B5AAD"/>
    <w:rsid w:val="003C3B04"/>
    <w:rsid w:val="005A7817"/>
    <w:rsid w:val="007D2FA6"/>
    <w:rsid w:val="00C51E15"/>
    <w:rsid w:val="00D073BF"/>
    <w:rsid w:val="00DC2545"/>
    <w:rsid w:val="00DC399A"/>
    <w:rsid w:val="00FB0940"/>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63"/>
    <o:shapelayout v:ext="edit">
      <o:idmap v:ext="edit" data="1"/>
      <o:rules v:ext="edit">
        <o:r id="V:Rule1" type="connector" idref="#_x0000_m1044"/>
        <o:r id="V:Rule2" type="connector" idref="#Straight Arrow Connector 10"/>
        <o:r id="V:Rule3" type="connector" idref="#Straight Arrow Connector 22"/>
        <o:r id="V:Rule4" type="connector" idref="#Straight Arrow Connector 7"/>
        <o:r id="V:Rule5" type="connector" idref="#Straight Arrow Connector 9"/>
        <o:r id="V:Rule6" type="connector" idref="#Straight Arrow Connector 5"/>
        <o:r id="V:Rule7" type="connector" idref="#Straight Arrow Connector 15"/>
        <o:r id="V:Rule9" type="connector" idref="#_x0000_s106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spacing w:before="480" w:after="0"/>
      <w:contextualSpacing/>
      <w:outlineLvl w:val="0"/>
    </w:pPr>
    <w:rPr>
      <w:rFonts w:ascii="Cambria" w:eastAsia="SimSun" w:hAnsi="Cambria" w:cs="Times New Roman"/>
      <w:b/>
      <w:bCs/>
      <w:sz w:val="28"/>
      <w:szCs w:val="28"/>
    </w:rPr>
  </w:style>
  <w:style w:type="paragraph" w:styleId="Heading2">
    <w:name w:val="heading 2"/>
    <w:basedOn w:val="Normal"/>
    <w:next w:val="Normal"/>
    <w:link w:val="Heading2Char"/>
    <w:uiPriority w:val="9"/>
    <w:qFormat/>
    <w:pPr>
      <w:spacing w:before="200" w:after="0"/>
      <w:outlineLvl w:val="1"/>
    </w:pPr>
    <w:rPr>
      <w:rFonts w:ascii="Cambria" w:eastAsia="SimSun" w:hAnsi="Cambria" w:cs="Times New Roman"/>
      <w:b/>
      <w:bCs/>
      <w:sz w:val="26"/>
      <w:szCs w:val="26"/>
    </w:rPr>
  </w:style>
  <w:style w:type="paragraph" w:styleId="Heading3">
    <w:name w:val="heading 3"/>
    <w:basedOn w:val="Normal"/>
    <w:next w:val="Normal"/>
    <w:link w:val="Heading3Char"/>
    <w:uiPriority w:val="9"/>
    <w:qFormat/>
    <w:pPr>
      <w:spacing w:before="200" w:after="0" w:line="271" w:lineRule="auto"/>
      <w:outlineLvl w:val="2"/>
    </w:pPr>
    <w:rPr>
      <w:rFonts w:ascii="Cambria" w:eastAsia="SimSun" w:hAnsi="Cambria" w:cs="Times New Roman"/>
      <w:b/>
      <w:bCs/>
    </w:rPr>
  </w:style>
  <w:style w:type="paragraph" w:styleId="Heading4">
    <w:name w:val="heading 4"/>
    <w:basedOn w:val="Normal"/>
    <w:next w:val="Normal"/>
    <w:link w:val="Heading4Char"/>
    <w:uiPriority w:val="9"/>
    <w:qFormat/>
    <w:pPr>
      <w:spacing w:before="200" w:after="0"/>
      <w:outlineLvl w:val="3"/>
    </w:pPr>
    <w:rPr>
      <w:rFonts w:ascii="Cambria" w:eastAsia="SimSun" w:hAnsi="Cambria" w:cs="Times New Roman"/>
      <w:b/>
      <w:bCs/>
      <w:i/>
      <w:iCs/>
    </w:rPr>
  </w:style>
  <w:style w:type="paragraph" w:styleId="Heading5">
    <w:name w:val="heading 5"/>
    <w:basedOn w:val="Normal"/>
    <w:next w:val="Normal"/>
    <w:link w:val="Heading5Char"/>
    <w:uiPriority w:val="9"/>
    <w:qFormat/>
    <w:pPr>
      <w:spacing w:before="200" w:after="0"/>
      <w:outlineLvl w:val="4"/>
    </w:pPr>
    <w:rPr>
      <w:rFonts w:ascii="Cambria" w:eastAsia="SimSun" w:hAnsi="Cambria" w:cs="Times New Roman"/>
      <w:b/>
      <w:bCs/>
      <w:color w:val="7F7F7F"/>
    </w:rPr>
  </w:style>
  <w:style w:type="paragraph" w:styleId="Heading6">
    <w:name w:val="heading 6"/>
    <w:basedOn w:val="Normal"/>
    <w:next w:val="Normal"/>
    <w:link w:val="Heading6Char"/>
    <w:uiPriority w:val="9"/>
    <w:qFormat/>
    <w:pPr>
      <w:spacing w:after="0" w:line="271" w:lineRule="auto"/>
      <w:outlineLvl w:val="5"/>
    </w:pPr>
    <w:rPr>
      <w:rFonts w:ascii="Cambria" w:eastAsia="SimSun" w:hAnsi="Cambria" w:cs="Times New Roman"/>
      <w:b/>
      <w:bCs/>
      <w:i/>
      <w:iCs/>
      <w:color w:val="7F7F7F"/>
    </w:rPr>
  </w:style>
  <w:style w:type="paragraph" w:styleId="Heading7">
    <w:name w:val="heading 7"/>
    <w:basedOn w:val="Normal"/>
    <w:next w:val="Normal"/>
    <w:link w:val="Heading7Char"/>
    <w:uiPriority w:val="9"/>
    <w:qFormat/>
    <w:pPr>
      <w:spacing w:after="0"/>
      <w:outlineLvl w:val="6"/>
    </w:pPr>
    <w:rPr>
      <w:rFonts w:ascii="Cambria" w:eastAsia="SimSun" w:hAnsi="Cambria" w:cs="Times New Roman"/>
      <w:i/>
      <w:iCs/>
    </w:rPr>
  </w:style>
  <w:style w:type="paragraph" w:styleId="Heading8">
    <w:name w:val="heading 8"/>
    <w:basedOn w:val="Normal"/>
    <w:next w:val="Normal"/>
    <w:link w:val="Heading8Char"/>
    <w:uiPriority w:val="9"/>
    <w:qFormat/>
    <w:pPr>
      <w:spacing w:after="0"/>
      <w:outlineLvl w:val="7"/>
    </w:pPr>
    <w:rPr>
      <w:rFonts w:ascii="Cambria" w:eastAsia="SimSun" w:hAnsi="Cambria" w:cs="Times New Roman"/>
      <w:sz w:val="20"/>
      <w:szCs w:val="20"/>
    </w:rPr>
  </w:style>
  <w:style w:type="paragraph" w:styleId="Heading9">
    <w:name w:val="heading 9"/>
    <w:basedOn w:val="Normal"/>
    <w:next w:val="Normal"/>
    <w:link w:val="Heading9Char"/>
    <w:uiPriority w:val="9"/>
    <w:qFormat/>
    <w:pPr>
      <w:spacing w:after="0"/>
      <w:outlineLvl w:val="8"/>
    </w:pPr>
    <w:rPr>
      <w:rFonts w:ascii="Cambria" w:eastAsia="SimSun" w:hAnsi="Cambria" w:cs="Times New Roman"/>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Cambria" w:eastAsia="SimSun" w:hAnsi="Cambria" w:cs="Times New Roman"/>
      <w:b/>
      <w:bCs/>
      <w:sz w:val="28"/>
      <w:szCs w:val="28"/>
    </w:rPr>
  </w:style>
  <w:style w:type="character" w:customStyle="1" w:styleId="Heading2Char">
    <w:name w:val="Heading 2 Char"/>
    <w:basedOn w:val="DefaultParagraphFont"/>
    <w:link w:val="Heading2"/>
    <w:uiPriority w:val="9"/>
    <w:rPr>
      <w:rFonts w:ascii="Cambria" w:eastAsia="SimSun" w:hAnsi="Cambria" w:cs="Times New Roman"/>
      <w:b/>
      <w:bCs/>
      <w:sz w:val="26"/>
      <w:szCs w:val="26"/>
    </w:rPr>
  </w:style>
  <w:style w:type="character" w:customStyle="1" w:styleId="Heading3Char">
    <w:name w:val="Heading 3 Char"/>
    <w:basedOn w:val="DefaultParagraphFont"/>
    <w:link w:val="Heading3"/>
    <w:uiPriority w:val="9"/>
    <w:rPr>
      <w:rFonts w:ascii="Cambria" w:eastAsia="SimSun" w:hAnsi="Cambria" w:cs="Times New Roman"/>
      <w:b/>
      <w:bCs/>
    </w:rPr>
  </w:style>
  <w:style w:type="character" w:customStyle="1" w:styleId="Heading4Char">
    <w:name w:val="Heading 4 Char"/>
    <w:basedOn w:val="DefaultParagraphFont"/>
    <w:link w:val="Heading4"/>
    <w:uiPriority w:val="9"/>
    <w:rPr>
      <w:rFonts w:ascii="Cambria" w:eastAsia="SimSun" w:hAnsi="Cambria" w:cs="Times New Roman"/>
      <w:b/>
      <w:bCs/>
      <w:i/>
      <w:iCs/>
    </w:rPr>
  </w:style>
  <w:style w:type="character" w:customStyle="1" w:styleId="Heading5Char">
    <w:name w:val="Heading 5 Char"/>
    <w:basedOn w:val="DefaultParagraphFont"/>
    <w:link w:val="Heading5"/>
    <w:uiPriority w:val="9"/>
    <w:rPr>
      <w:rFonts w:ascii="Cambria" w:eastAsia="SimSun" w:hAnsi="Cambria" w:cs="Times New Roman"/>
      <w:b/>
      <w:bCs/>
      <w:color w:val="7F7F7F"/>
    </w:rPr>
  </w:style>
  <w:style w:type="character" w:customStyle="1" w:styleId="Heading6Char">
    <w:name w:val="Heading 6 Char"/>
    <w:basedOn w:val="DefaultParagraphFont"/>
    <w:link w:val="Heading6"/>
    <w:uiPriority w:val="9"/>
    <w:rPr>
      <w:rFonts w:ascii="Cambria" w:eastAsia="SimSun" w:hAnsi="Cambria" w:cs="Times New Roman"/>
      <w:b/>
      <w:bCs/>
      <w:i/>
      <w:iCs/>
      <w:color w:val="7F7F7F"/>
    </w:rPr>
  </w:style>
  <w:style w:type="character" w:customStyle="1" w:styleId="Heading7Char">
    <w:name w:val="Heading 7 Char"/>
    <w:basedOn w:val="DefaultParagraphFont"/>
    <w:link w:val="Heading7"/>
    <w:uiPriority w:val="9"/>
    <w:rPr>
      <w:rFonts w:ascii="Cambria" w:eastAsia="SimSun" w:hAnsi="Cambria" w:cs="Times New Roman"/>
      <w:i/>
      <w:iCs/>
    </w:rPr>
  </w:style>
  <w:style w:type="character" w:customStyle="1" w:styleId="Heading8Char">
    <w:name w:val="Heading 8 Char"/>
    <w:basedOn w:val="DefaultParagraphFont"/>
    <w:link w:val="Heading8"/>
    <w:uiPriority w:val="9"/>
    <w:rPr>
      <w:rFonts w:ascii="Cambria" w:eastAsia="SimSun" w:hAnsi="Cambria" w:cs="Times New Roman"/>
      <w:sz w:val="20"/>
      <w:szCs w:val="20"/>
    </w:rPr>
  </w:style>
  <w:style w:type="character" w:customStyle="1" w:styleId="Heading9Char">
    <w:name w:val="Heading 9 Char"/>
    <w:basedOn w:val="DefaultParagraphFont"/>
    <w:link w:val="Heading9"/>
    <w:uiPriority w:val="9"/>
    <w:rPr>
      <w:rFonts w:ascii="Cambria" w:eastAsia="SimSun" w:hAnsi="Cambria" w:cs="Times New Roman"/>
      <w:i/>
      <w:iCs/>
      <w:spacing w:val="5"/>
      <w:sz w:val="20"/>
      <w:szCs w:val="20"/>
    </w:rPr>
  </w:style>
  <w:style w:type="paragraph" w:styleId="Title">
    <w:name w:val="Title"/>
    <w:basedOn w:val="Normal"/>
    <w:next w:val="Normal"/>
    <w:link w:val="TitleChar"/>
    <w:uiPriority w:val="10"/>
    <w:qFormat/>
    <w:pPr>
      <w:pBdr>
        <w:bottom w:val="single" w:sz="4" w:space="1" w:color="auto"/>
      </w:pBdr>
      <w:spacing w:line="240" w:lineRule="auto"/>
      <w:contextualSpacing/>
    </w:pPr>
    <w:rPr>
      <w:rFonts w:ascii="Cambria" w:eastAsia="SimSun" w:hAnsi="Cambria" w:cs="Times New Roman"/>
      <w:spacing w:val="5"/>
      <w:sz w:val="52"/>
      <w:szCs w:val="52"/>
    </w:rPr>
  </w:style>
  <w:style w:type="character" w:customStyle="1" w:styleId="TitleChar">
    <w:name w:val="Title Char"/>
    <w:basedOn w:val="DefaultParagraphFont"/>
    <w:link w:val="Title"/>
    <w:uiPriority w:val="10"/>
    <w:rPr>
      <w:rFonts w:ascii="Cambria" w:eastAsia="SimSun" w:hAnsi="Cambria" w:cs="Times New Roman"/>
      <w:spacing w:val="5"/>
      <w:sz w:val="52"/>
      <w:szCs w:val="52"/>
    </w:rPr>
  </w:style>
  <w:style w:type="paragraph" w:styleId="Subtitle">
    <w:name w:val="Subtitle"/>
    <w:basedOn w:val="Normal"/>
    <w:next w:val="Normal"/>
    <w:link w:val="SubtitleChar"/>
    <w:uiPriority w:val="11"/>
    <w:qFormat/>
    <w:pPr>
      <w:spacing w:after="600"/>
    </w:pPr>
    <w:rPr>
      <w:rFonts w:ascii="Cambria" w:eastAsia="SimSun" w:hAnsi="Cambria" w:cs="Times New Roman"/>
      <w:i/>
      <w:iCs/>
      <w:spacing w:val="13"/>
      <w:sz w:val="24"/>
      <w:szCs w:val="24"/>
    </w:rPr>
  </w:style>
  <w:style w:type="character" w:customStyle="1" w:styleId="SubtitleChar">
    <w:name w:val="Subtitle Char"/>
    <w:basedOn w:val="DefaultParagraphFont"/>
    <w:link w:val="Subtitle"/>
    <w:uiPriority w:val="11"/>
    <w:rPr>
      <w:rFonts w:ascii="Cambria" w:eastAsia="SimSun" w:hAnsi="Cambria" w:cs="Times New Roman"/>
      <w:i/>
      <w:iCs/>
      <w:spacing w:val="13"/>
      <w:sz w:val="24"/>
      <w:szCs w:val="24"/>
    </w:rPr>
  </w:style>
  <w:style w:type="character" w:styleId="Strong">
    <w:name w:val="Strong"/>
    <w:uiPriority w:val="22"/>
    <w:qFormat/>
    <w:rPr>
      <w:b/>
      <w:bCs/>
    </w:rPr>
  </w:style>
  <w:style w:type="character" w:styleId="Emphasis">
    <w:name w:val="Emphasis"/>
    <w:uiPriority w:val="20"/>
    <w:qFormat/>
    <w:rPr>
      <w:b/>
      <w:bCs/>
      <w:i/>
      <w:iCs/>
      <w:spacing w:val="10"/>
      <w:bdr w:val="none" w:sz="0" w:space="0" w:color="auto"/>
      <w:shd w:val="clear" w:color="auto" w:fill="auto"/>
    </w:rPr>
  </w:style>
  <w:style w:type="paragraph" w:styleId="NoSpacing">
    <w:name w:val="No Spacing"/>
    <w:basedOn w:val="Normal"/>
    <w:link w:val="NoSpacingChar"/>
    <w:uiPriority w:val="1"/>
    <w:qFormat/>
    <w:pPr>
      <w:spacing w:after="0" w:line="240" w:lineRule="auto"/>
    </w:pPr>
  </w:style>
  <w:style w:type="character" w:customStyle="1" w:styleId="NoSpacingChar">
    <w:name w:val="No Spacing Char"/>
    <w:basedOn w:val="DefaultParagraphFont"/>
    <w:link w:val="NoSpacing"/>
    <w:uiPriority w:val="1"/>
  </w:style>
  <w:style w:type="paragraph" w:styleId="ListParagraph">
    <w:name w:val="List Paragraph"/>
    <w:aliases w:val="skripsi,Char Char2,List Paragraph2,List Paragraph1,gambar,Body of text,SUMBER,anak bab"/>
    <w:basedOn w:val="Normal"/>
    <w:link w:val="ListParagraphChar"/>
    <w:uiPriority w:val="34"/>
    <w:qFormat/>
    <w:pPr>
      <w:ind w:left="720"/>
      <w:contextualSpacing/>
    </w:pPr>
  </w:style>
  <w:style w:type="paragraph" w:styleId="Quote">
    <w:name w:val="Quote"/>
    <w:basedOn w:val="Normal"/>
    <w:next w:val="Normal"/>
    <w:link w:val="QuoteChar"/>
    <w:uiPriority w:val="29"/>
    <w:qFormat/>
    <w:pPr>
      <w:spacing w:before="200" w:after="0"/>
      <w:ind w:left="360" w:right="360"/>
    </w:pPr>
    <w:rPr>
      <w:i/>
      <w:iCs/>
    </w:rPr>
  </w:style>
  <w:style w:type="character" w:customStyle="1" w:styleId="QuoteChar">
    <w:name w:val="Quote Char"/>
    <w:basedOn w:val="DefaultParagraphFont"/>
    <w:link w:val="Quote"/>
    <w:uiPriority w:val="29"/>
    <w:rPr>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Pr>
      <w:b/>
      <w:bCs/>
      <w:i/>
      <w:iCs/>
    </w:rPr>
  </w:style>
  <w:style w:type="character" w:styleId="SubtleEmphasis">
    <w:name w:val="Subtle Emphasis"/>
    <w:uiPriority w:val="19"/>
    <w:qFormat/>
    <w:rPr>
      <w:i/>
      <w:iCs/>
    </w:rPr>
  </w:style>
  <w:style w:type="character" w:styleId="IntenseEmphasis">
    <w:name w:val="Intense Emphasis"/>
    <w:uiPriority w:val="21"/>
    <w:qFormat/>
    <w:rPr>
      <w:b/>
      <w:bCs/>
    </w:rPr>
  </w:style>
  <w:style w:type="character" w:styleId="SubtleReference">
    <w:name w:val="Subtle Reference"/>
    <w:uiPriority w:val="31"/>
    <w:qFormat/>
    <w:rPr>
      <w:smallCaps/>
    </w:rPr>
  </w:style>
  <w:style w:type="character" w:styleId="IntenseReference">
    <w:name w:val="Intense Reference"/>
    <w:uiPriority w:val="32"/>
    <w:qFormat/>
    <w:rPr>
      <w:smallCaps/>
      <w:spacing w:val="5"/>
      <w:u w:val="single"/>
    </w:rPr>
  </w:style>
  <w:style w:type="character" w:styleId="BookTitle">
    <w:name w:val="Book Title"/>
    <w:uiPriority w:val="33"/>
    <w:qFormat/>
    <w:rPr>
      <w:i/>
      <w:iCs/>
      <w:smallCaps/>
      <w:spacing w:val="5"/>
    </w:rPr>
  </w:style>
  <w:style w:type="paragraph" w:styleId="TOCHeading">
    <w:name w:val="TOC Heading"/>
    <w:basedOn w:val="Heading1"/>
    <w:next w:val="Normal"/>
    <w:uiPriority w:val="39"/>
    <w:qFormat/>
    <w:pPr>
      <w:outlineLvl w:val="9"/>
    </w:pPr>
    <w:rPr>
      <w:lang w:bidi="en-US"/>
    </w:rPr>
  </w:style>
  <w:style w:type="character" w:styleId="Hyperlink">
    <w:name w:val="Hyperlink"/>
    <w:basedOn w:val="DefaultParagraphFont"/>
    <w:uiPriority w:val="99"/>
    <w:rPr>
      <w:color w:val="0000FF"/>
      <w:u w:val="single"/>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rPr>
  </w:style>
  <w:style w:type="character" w:customStyle="1" w:styleId="a">
    <w:name w:val="a"/>
    <w:basedOn w:val="DefaultParagraphFont"/>
  </w:style>
  <w:style w:type="character" w:customStyle="1" w:styleId="ListParagraphChar">
    <w:name w:val="List Paragraph Char"/>
    <w:aliases w:val="skripsi Char,Char Char2 Char,List Paragraph2 Char,List Paragraph1 Char,gambar Char,Body of text Char,SUMBER Char,anak bab Char"/>
    <w:link w:val="ListParagraph"/>
    <w:uiPriority w:val="34"/>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lang w:val="id-ID"/>
    </w:rPr>
  </w:style>
  <w:style w:type="character" w:styleId="HTMLCite">
    <w:name w:val="HTML Cite"/>
    <w:basedOn w:val="DefaultParagraphFont"/>
    <w:uiPriority w:val="99"/>
    <w:rPr>
      <w:i/>
      <w:iCs/>
    </w:rPr>
  </w:style>
  <w:style w:type="table" w:styleId="TableGrid">
    <w:name w:val="Table Grid"/>
    <w:basedOn w:val="TableNormal"/>
    <w:uiPriority w:val="59"/>
    <w:rsid w:val="00DC399A"/>
    <w:pPr>
      <w:spacing w:after="0" w:line="240" w:lineRule="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C51E15"/>
    <w:pPr>
      <w:widowControl w:val="0"/>
      <w:autoSpaceDE w:val="0"/>
      <w:autoSpaceDN w:val="0"/>
      <w:spacing w:after="0" w:line="240" w:lineRule="auto"/>
    </w:pPr>
    <w:rPr>
      <w:rFonts w:ascii="Times New Roman" w:eastAsia="Times New Roman" w:hAnsi="Times New Roman" w:cs="Times New Roman"/>
      <w:sz w:val="23"/>
      <w:szCs w:val="23"/>
    </w:rPr>
  </w:style>
  <w:style w:type="character" w:customStyle="1" w:styleId="BodyTextChar">
    <w:name w:val="Body Text Char"/>
    <w:basedOn w:val="DefaultParagraphFont"/>
    <w:link w:val="BodyText"/>
    <w:uiPriority w:val="1"/>
    <w:rsid w:val="00C51E15"/>
    <w:rPr>
      <w:rFonts w:ascii="Times New Roman" w:eastAsia="Times New Roman" w:hAnsi="Times New Roman" w:cs="Times New Roman"/>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spacing w:before="480" w:after="0"/>
      <w:contextualSpacing/>
      <w:outlineLvl w:val="0"/>
    </w:pPr>
    <w:rPr>
      <w:rFonts w:ascii="Cambria" w:eastAsia="SimSun" w:hAnsi="Cambria" w:cs="Times New Roman"/>
      <w:b/>
      <w:bCs/>
      <w:sz w:val="28"/>
      <w:szCs w:val="28"/>
    </w:rPr>
  </w:style>
  <w:style w:type="paragraph" w:styleId="Heading2">
    <w:name w:val="heading 2"/>
    <w:basedOn w:val="Normal"/>
    <w:next w:val="Normal"/>
    <w:link w:val="Heading2Char"/>
    <w:uiPriority w:val="9"/>
    <w:qFormat/>
    <w:pPr>
      <w:spacing w:before="200" w:after="0"/>
      <w:outlineLvl w:val="1"/>
    </w:pPr>
    <w:rPr>
      <w:rFonts w:ascii="Cambria" w:eastAsia="SimSun" w:hAnsi="Cambria" w:cs="Times New Roman"/>
      <w:b/>
      <w:bCs/>
      <w:sz w:val="26"/>
      <w:szCs w:val="26"/>
    </w:rPr>
  </w:style>
  <w:style w:type="paragraph" w:styleId="Heading3">
    <w:name w:val="heading 3"/>
    <w:basedOn w:val="Normal"/>
    <w:next w:val="Normal"/>
    <w:link w:val="Heading3Char"/>
    <w:uiPriority w:val="9"/>
    <w:qFormat/>
    <w:pPr>
      <w:spacing w:before="200" w:after="0" w:line="271" w:lineRule="auto"/>
      <w:outlineLvl w:val="2"/>
    </w:pPr>
    <w:rPr>
      <w:rFonts w:ascii="Cambria" w:eastAsia="SimSun" w:hAnsi="Cambria" w:cs="Times New Roman"/>
      <w:b/>
      <w:bCs/>
    </w:rPr>
  </w:style>
  <w:style w:type="paragraph" w:styleId="Heading4">
    <w:name w:val="heading 4"/>
    <w:basedOn w:val="Normal"/>
    <w:next w:val="Normal"/>
    <w:link w:val="Heading4Char"/>
    <w:uiPriority w:val="9"/>
    <w:qFormat/>
    <w:pPr>
      <w:spacing w:before="200" w:after="0"/>
      <w:outlineLvl w:val="3"/>
    </w:pPr>
    <w:rPr>
      <w:rFonts w:ascii="Cambria" w:eastAsia="SimSun" w:hAnsi="Cambria" w:cs="Times New Roman"/>
      <w:b/>
      <w:bCs/>
      <w:i/>
      <w:iCs/>
    </w:rPr>
  </w:style>
  <w:style w:type="paragraph" w:styleId="Heading5">
    <w:name w:val="heading 5"/>
    <w:basedOn w:val="Normal"/>
    <w:next w:val="Normal"/>
    <w:link w:val="Heading5Char"/>
    <w:uiPriority w:val="9"/>
    <w:qFormat/>
    <w:pPr>
      <w:spacing w:before="200" w:after="0"/>
      <w:outlineLvl w:val="4"/>
    </w:pPr>
    <w:rPr>
      <w:rFonts w:ascii="Cambria" w:eastAsia="SimSun" w:hAnsi="Cambria" w:cs="Times New Roman"/>
      <w:b/>
      <w:bCs/>
      <w:color w:val="7F7F7F"/>
    </w:rPr>
  </w:style>
  <w:style w:type="paragraph" w:styleId="Heading6">
    <w:name w:val="heading 6"/>
    <w:basedOn w:val="Normal"/>
    <w:next w:val="Normal"/>
    <w:link w:val="Heading6Char"/>
    <w:uiPriority w:val="9"/>
    <w:qFormat/>
    <w:pPr>
      <w:spacing w:after="0" w:line="271" w:lineRule="auto"/>
      <w:outlineLvl w:val="5"/>
    </w:pPr>
    <w:rPr>
      <w:rFonts w:ascii="Cambria" w:eastAsia="SimSun" w:hAnsi="Cambria" w:cs="Times New Roman"/>
      <w:b/>
      <w:bCs/>
      <w:i/>
      <w:iCs/>
      <w:color w:val="7F7F7F"/>
    </w:rPr>
  </w:style>
  <w:style w:type="paragraph" w:styleId="Heading7">
    <w:name w:val="heading 7"/>
    <w:basedOn w:val="Normal"/>
    <w:next w:val="Normal"/>
    <w:link w:val="Heading7Char"/>
    <w:uiPriority w:val="9"/>
    <w:qFormat/>
    <w:pPr>
      <w:spacing w:after="0"/>
      <w:outlineLvl w:val="6"/>
    </w:pPr>
    <w:rPr>
      <w:rFonts w:ascii="Cambria" w:eastAsia="SimSun" w:hAnsi="Cambria" w:cs="Times New Roman"/>
      <w:i/>
      <w:iCs/>
    </w:rPr>
  </w:style>
  <w:style w:type="paragraph" w:styleId="Heading8">
    <w:name w:val="heading 8"/>
    <w:basedOn w:val="Normal"/>
    <w:next w:val="Normal"/>
    <w:link w:val="Heading8Char"/>
    <w:uiPriority w:val="9"/>
    <w:qFormat/>
    <w:pPr>
      <w:spacing w:after="0"/>
      <w:outlineLvl w:val="7"/>
    </w:pPr>
    <w:rPr>
      <w:rFonts w:ascii="Cambria" w:eastAsia="SimSun" w:hAnsi="Cambria" w:cs="Times New Roman"/>
      <w:sz w:val="20"/>
      <w:szCs w:val="20"/>
    </w:rPr>
  </w:style>
  <w:style w:type="paragraph" w:styleId="Heading9">
    <w:name w:val="heading 9"/>
    <w:basedOn w:val="Normal"/>
    <w:next w:val="Normal"/>
    <w:link w:val="Heading9Char"/>
    <w:uiPriority w:val="9"/>
    <w:qFormat/>
    <w:pPr>
      <w:spacing w:after="0"/>
      <w:outlineLvl w:val="8"/>
    </w:pPr>
    <w:rPr>
      <w:rFonts w:ascii="Cambria" w:eastAsia="SimSun" w:hAnsi="Cambria" w:cs="Times New Roman"/>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Cambria" w:eastAsia="SimSun" w:hAnsi="Cambria" w:cs="Times New Roman"/>
      <w:b/>
      <w:bCs/>
      <w:sz w:val="28"/>
      <w:szCs w:val="28"/>
    </w:rPr>
  </w:style>
  <w:style w:type="character" w:customStyle="1" w:styleId="Heading2Char">
    <w:name w:val="Heading 2 Char"/>
    <w:basedOn w:val="DefaultParagraphFont"/>
    <w:link w:val="Heading2"/>
    <w:uiPriority w:val="9"/>
    <w:rPr>
      <w:rFonts w:ascii="Cambria" w:eastAsia="SimSun" w:hAnsi="Cambria" w:cs="Times New Roman"/>
      <w:b/>
      <w:bCs/>
      <w:sz w:val="26"/>
      <w:szCs w:val="26"/>
    </w:rPr>
  </w:style>
  <w:style w:type="character" w:customStyle="1" w:styleId="Heading3Char">
    <w:name w:val="Heading 3 Char"/>
    <w:basedOn w:val="DefaultParagraphFont"/>
    <w:link w:val="Heading3"/>
    <w:uiPriority w:val="9"/>
    <w:rPr>
      <w:rFonts w:ascii="Cambria" w:eastAsia="SimSun" w:hAnsi="Cambria" w:cs="Times New Roman"/>
      <w:b/>
      <w:bCs/>
    </w:rPr>
  </w:style>
  <w:style w:type="character" w:customStyle="1" w:styleId="Heading4Char">
    <w:name w:val="Heading 4 Char"/>
    <w:basedOn w:val="DefaultParagraphFont"/>
    <w:link w:val="Heading4"/>
    <w:uiPriority w:val="9"/>
    <w:rPr>
      <w:rFonts w:ascii="Cambria" w:eastAsia="SimSun" w:hAnsi="Cambria" w:cs="Times New Roman"/>
      <w:b/>
      <w:bCs/>
      <w:i/>
      <w:iCs/>
    </w:rPr>
  </w:style>
  <w:style w:type="character" w:customStyle="1" w:styleId="Heading5Char">
    <w:name w:val="Heading 5 Char"/>
    <w:basedOn w:val="DefaultParagraphFont"/>
    <w:link w:val="Heading5"/>
    <w:uiPriority w:val="9"/>
    <w:rPr>
      <w:rFonts w:ascii="Cambria" w:eastAsia="SimSun" w:hAnsi="Cambria" w:cs="Times New Roman"/>
      <w:b/>
      <w:bCs/>
      <w:color w:val="7F7F7F"/>
    </w:rPr>
  </w:style>
  <w:style w:type="character" w:customStyle="1" w:styleId="Heading6Char">
    <w:name w:val="Heading 6 Char"/>
    <w:basedOn w:val="DefaultParagraphFont"/>
    <w:link w:val="Heading6"/>
    <w:uiPriority w:val="9"/>
    <w:rPr>
      <w:rFonts w:ascii="Cambria" w:eastAsia="SimSun" w:hAnsi="Cambria" w:cs="Times New Roman"/>
      <w:b/>
      <w:bCs/>
      <w:i/>
      <w:iCs/>
      <w:color w:val="7F7F7F"/>
    </w:rPr>
  </w:style>
  <w:style w:type="character" w:customStyle="1" w:styleId="Heading7Char">
    <w:name w:val="Heading 7 Char"/>
    <w:basedOn w:val="DefaultParagraphFont"/>
    <w:link w:val="Heading7"/>
    <w:uiPriority w:val="9"/>
    <w:rPr>
      <w:rFonts w:ascii="Cambria" w:eastAsia="SimSun" w:hAnsi="Cambria" w:cs="Times New Roman"/>
      <w:i/>
      <w:iCs/>
    </w:rPr>
  </w:style>
  <w:style w:type="character" w:customStyle="1" w:styleId="Heading8Char">
    <w:name w:val="Heading 8 Char"/>
    <w:basedOn w:val="DefaultParagraphFont"/>
    <w:link w:val="Heading8"/>
    <w:uiPriority w:val="9"/>
    <w:rPr>
      <w:rFonts w:ascii="Cambria" w:eastAsia="SimSun" w:hAnsi="Cambria" w:cs="Times New Roman"/>
      <w:sz w:val="20"/>
      <w:szCs w:val="20"/>
    </w:rPr>
  </w:style>
  <w:style w:type="character" w:customStyle="1" w:styleId="Heading9Char">
    <w:name w:val="Heading 9 Char"/>
    <w:basedOn w:val="DefaultParagraphFont"/>
    <w:link w:val="Heading9"/>
    <w:uiPriority w:val="9"/>
    <w:rPr>
      <w:rFonts w:ascii="Cambria" w:eastAsia="SimSun" w:hAnsi="Cambria" w:cs="Times New Roman"/>
      <w:i/>
      <w:iCs/>
      <w:spacing w:val="5"/>
      <w:sz w:val="20"/>
      <w:szCs w:val="20"/>
    </w:rPr>
  </w:style>
  <w:style w:type="paragraph" w:styleId="Title">
    <w:name w:val="Title"/>
    <w:basedOn w:val="Normal"/>
    <w:next w:val="Normal"/>
    <w:link w:val="TitleChar"/>
    <w:uiPriority w:val="10"/>
    <w:qFormat/>
    <w:pPr>
      <w:pBdr>
        <w:bottom w:val="single" w:sz="4" w:space="1" w:color="auto"/>
      </w:pBdr>
      <w:spacing w:line="240" w:lineRule="auto"/>
      <w:contextualSpacing/>
    </w:pPr>
    <w:rPr>
      <w:rFonts w:ascii="Cambria" w:eastAsia="SimSun" w:hAnsi="Cambria" w:cs="Times New Roman"/>
      <w:spacing w:val="5"/>
      <w:sz w:val="52"/>
      <w:szCs w:val="52"/>
    </w:rPr>
  </w:style>
  <w:style w:type="character" w:customStyle="1" w:styleId="TitleChar">
    <w:name w:val="Title Char"/>
    <w:basedOn w:val="DefaultParagraphFont"/>
    <w:link w:val="Title"/>
    <w:uiPriority w:val="10"/>
    <w:rPr>
      <w:rFonts w:ascii="Cambria" w:eastAsia="SimSun" w:hAnsi="Cambria" w:cs="Times New Roman"/>
      <w:spacing w:val="5"/>
      <w:sz w:val="52"/>
      <w:szCs w:val="52"/>
    </w:rPr>
  </w:style>
  <w:style w:type="paragraph" w:styleId="Subtitle">
    <w:name w:val="Subtitle"/>
    <w:basedOn w:val="Normal"/>
    <w:next w:val="Normal"/>
    <w:link w:val="SubtitleChar"/>
    <w:uiPriority w:val="11"/>
    <w:qFormat/>
    <w:pPr>
      <w:spacing w:after="600"/>
    </w:pPr>
    <w:rPr>
      <w:rFonts w:ascii="Cambria" w:eastAsia="SimSun" w:hAnsi="Cambria" w:cs="Times New Roman"/>
      <w:i/>
      <w:iCs/>
      <w:spacing w:val="13"/>
      <w:sz w:val="24"/>
      <w:szCs w:val="24"/>
    </w:rPr>
  </w:style>
  <w:style w:type="character" w:customStyle="1" w:styleId="SubtitleChar">
    <w:name w:val="Subtitle Char"/>
    <w:basedOn w:val="DefaultParagraphFont"/>
    <w:link w:val="Subtitle"/>
    <w:uiPriority w:val="11"/>
    <w:rPr>
      <w:rFonts w:ascii="Cambria" w:eastAsia="SimSun" w:hAnsi="Cambria" w:cs="Times New Roman"/>
      <w:i/>
      <w:iCs/>
      <w:spacing w:val="13"/>
      <w:sz w:val="24"/>
      <w:szCs w:val="24"/>
    </w:rPr>
  </w:style>
  <w:style w:type="character" w:styleId="Strong">
    <w:name w:val="Strong"/>
    <w:uiPriority w:val="22"/>
    <w:qFormat/>
    <w:rPr>
      <w:b/>
      <w:bCs/>
    </w:rPr>
  </w:style>
  <w:style w:type="character" w:styleId="Emphasis">
    <w:name w:val="Emphasis"/>
    <w:uiPriority w:val="20"/>
    <w:qFormat/>
    <w:rPr>
      <w:b/>
      <w:bCs/>
      <w:i/>
      <w:iCs/>
      <w:spacing w:val="10"/>
      <w:bdr w:val="none" w:sz="0" w:space="0" w:color="auto"/>
      <w:shd w:val="clear" w:color="auto" w:fill="auto"/>
    </w:rPr>
  </w:style>
  <w:style w:type="paragraph" w:styleId="NoSpacing">
    <w:name w:val="No Spacing"/>
    <w:basedOn w:val="Normal"/>
    <w:link w:val="NoSpacingChar"/>
    <w:uiPriority w:val="1"/>
    <w:qFormat/>
    <w:pPr>
      <w:spacing w:after="0" w:line="240" w:lineRule="auto"/>
    </w:pPr>
  </w:style>
  <w:style w:type="character" w:customStyle="1" w:styleId="NoSpacingChar">
    <w:name w:val="No Spacing Char"/>
    <w:basedOn w:val="DefaultParagraphFont"/>
    <w:link w:val="NoSpacing"/>
    <w:uiPriority w:val="1"/>
  </w:style>
  <w:style w:type="paragraph" w:styleId="ListParagraph">
    <w:name w:val="List Paragraph"/>
    <w:aliases w:val="skripsi,Char Char2,List Paragraph2,List Paragraph1,gambar,Body of text,SUMBER,anak bab"/>
    <w:basedOn w:val="Normal"/>
    <w:link w:val="ListParagraphChar"/>
    <w:uiPriority w:val="34"/>
    <w:qFormat/>
    <w:pPr>
      <w:ind w:left="720"/>
      <w:contextualSpacing/>
    </w:pPr>
  </w:style>
  <w:style w:type="paragraph" w:styleId="Quote">
    <w:name w:val="Quote"/>
    <w:basedOn w:val="Normal"/>
    <w:next w:val="Normal"/>
    <w:link w:val="QuoteChar"/>
    <w:uiPriority w:val="29"/>
    <w:qFormat/>
    <w:pPr>
      <w:spacing w:before="200" w:after="0"/>
      <w:ind w:left="360" w:right="360"/>
    </w:pPr>
    <w:rPr>
      <w:i/>
      <w:iCs/>
    </w:rPr>
  </w:style>
  <w:style w:type="character" w:customStyle="1" w:styleId="QuoteChar">
    <w:name w:val="Quote Char"/>
    <w:basedOn w:val="DefaultParagraphFont"/>
    <w:link w:val="Quote"/>
    <w:uiPriority w:val="29"/>
    <w:rPr>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Pr>
      <w:b/>
      <w:bCs/>
      <w:i/>
      <w:iCs/>
    </w:rPr>
  </w:style>
  <w:style w:type="character" w:styleId="SubtleEmphasis">
    <w:name w:val="Subtle Emphasis"/>
    <w:uiPriority w:val="19"/>
    <w:qFormat/>
    <w:rPr>
      <w:i/>
      <w:iCs/>
    </w:rPr>
  </w:style>
  <w:style w:type="character" w:styleId="IntenseEmphasis">
    <w:name w:val="Intense Emphasis"/>
    <w:uiPriority w:val="21"/>
    <w:qFormat/>
    <w:rPr>
      <w:b/>
      <w:bCs/>
    </w:rPr>
  </w:style>
  <w:style w:type="character" w:styleId="SubtleReference">
    <w:name w:val="Subtle Reference"/>
    <w:uiPriority w:val="31"/>
    <w:qFormat/>
    <w:rPr>
      <w:smallCaps/>
    </w:rPr>
  </w:style>
  <w:style w:type="character" w:styleId="IntenseReference">
    <w:name w:val="Intense Reference"/>
    <w:uiPriority w:val="32"/>
    <w:qFormat/>
    <w:rPr>
      <w:smallCaps/>
      <w:spacing w:val="5"/>
      <w:u w:val="single"/>
    </w:rPr>
  </w:style>
  <w:style w:type="character" w:styleId="BookTitle">
    <w:name w:val="Book Title"/>
    <w:uiPriority w:val="33"/>
    <w:qFormat/>
    <w:rPr>
      <w:i/>
      <w:iCs/>
      <w:smallCaps/>
      <w:spacing w:val="5"/>
    </w:rPr>
  </w:style>
  <w:style w:type="paragraph" w:styleId="TOCHeading">
    <w:name w:val="TOC Heading"/>
    <w:basedOn w:val="Heading1"/>
    <w:next w:val="Normal"/>
    <w:uiPriority w:val="39"/>
    <w:qFormat/>
    <w:pPr>
      <w:outlineLvl w:val="9"/>
    </w:pPr>
    <w:rPr>
      <w:lang w:bidi="en-US"/>
    </w:rPr>
  </w:style>
  <w:style w:type="character" w:styleId="Hyperlink">
    <w:name w:val="Hyperlink"/>
    <w:basedOn w:val="DefaultParagraphFont"/>
    <w:uiPriority w:val="99"/>
    <w:rPr>
      <w:color w:val="0000FF"/>
      <w:u w:val="single"/>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rPr>
  </w:style>
  <w:style w:type="character" w:customStyle="1" w:styleId="a">
    <w:name w:val="a"/>
    <w:basedOn w:val="DefaultParagraphFont"/>
  </w:style>
  <w:style w:type="character" w:customStyle="1" w:styleId="ListParagraphChar">
    <w:name w:val="List Paragraph Char"/>
    <w:aliases w:val="skripsi Char,Char Char2 Char,List Paragraph2 Char,List Paragraph1 Char,gambar Char,Body of text Char,SUMBER Char,anak bab Char"/>
    <w:link w:val="ListParagraph"/>
    <w:uiPriority w:val="34"/>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lang w:val="id-ID"/>
    </w:rPr>
  </w:style>
  <w:style w:type="character" w:styleId="HTMLCite">
    <w:name w:val="HTML Cite"/>
    <w:basedOn w:val="DefaultParagraphFont"/>
    <w:uiPriority w:val="99"/>
    <w:rPr>
      <w:i/>
      <w:iCs/>
    </w:rPr>
  </w:style>
  <w:style w:type="table" w:styleId="TableGrid">
    <w:name w:val="Table Grid"/>
    <w:basedOn w:val="TableNormal"/>
    <w:uiPriority w:val="59"/>
    <w:rsid w:val="00DC399A"/>
    <w:pPr>
      <w:spacing w:after="0" w:line="240" w:lineRule="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C51E15"/>
    <w:pPr>
      <w:widowControl w:val="0"/>
      <w:autoSpaceDE w:val="0"/>
      <w:autoSpaceDN w:val="0"/>
      <w:spacing w:after="0" w:line="240" w:lineRule="auto"/>
    </w:pPr>
    <w:rPr>
      <w:rFonts w:ascii="Times New Roman" w:eastAsia="Times New Roman" w:hAnsi="Times New Roman" w:cs="Times New Roman"/>
      <w:sz w:val="23"/>
      <w:szCs w:val="23"/>
    </w:rPr>
  </w:style>
  <w:style w:type="character" w:customStyle="1" w:styleId="BodyTextChar">
    <w:name w:val="Body Text Char"/>
    <w:basedOn w:val="DefaultParagraphFont"/>
    <w:link w:val="BodyText"/>
    <w:uiPriority w:val="1"/>
    <w:rsid w:val="00C51E15"/>
    <w:rPr>
      <w:rFonts w:ascii="Times New Roman" w:eastAsia="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pbrand-award.com/faq"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pbrand-award.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pbrand-award.com/faq"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topbrand-award.com" TargetMode="External"/><Relationship Id="rId4" Type="http://schemas.microsoft.com/office/2007/relationships/stylesWithEffects" Target="stylesWithEffects.xml"/><Relationship Id="rId9" Type="http://schemas.openxmlformats.org/officeDocument/2006/relationships/hyperlink" Target="mailto:antonabdani94@gmai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88E1D-378A-4CA9-8377-194A7D606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4024</Words>
  <Characters>22937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user</cp:lastModifiedBy>
  <cp:revision>2</cp:revision>
  <cp:lastPrinted>2018-07-28T09:31:00Z</cp:lastPrinted>
  <dcterms:created xsi:type="dcterms:W3CDTF">2018-09-02T17:03:00Z</dcterms:created>
  <dcterms:modified xsi:type="dcterms:W3CDTF">2018-09-02T17:03:00Z</dcterms:modified>
</cp:coreProperties>
</file>